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AE69" w14:textId="72BC6A8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66DEE">
        <w:rPr>
          <w:rFonts w:ascii="Arial" w:eastAsia="Arial Unicode MS" w:hAnsi="Arial" w:cs="Arial"/>
          <w:b/>
          <w:bCs/>
          <w:sz w:val="24"/>
        </w:rPr>
        <w:t>65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6512DD">
        <w:rPr>
          <w:rFonts w:ascii="Arial" w:eastAsia="SimSun" w:hAnsi="Arial"/>
          <w:b/>
          <w:noProof/>
          <w:color w:val="auto"/>
          <w:sz w:val="28"/>
          <w:lang w:eastAsia="en-US"/>
        </w:rPr>
        <w:t>S2-2</w:t>
      </w:r>
      <w:r w:rsidR="00D66DEE" w:rsidRPr="006512DD">
        <w:rPr>
          <w:rFonts w:ascii="Arial" w:eastAsia="SimSun" w:hAnsi="Arial"/>
          <w:b/>
          <w:noProof/>
          <w:color w:val="auto"/>
          <w:sz w:val="28"/>
          <w:lang w:eastAsia="en-US"/>
        </w:rPr>
        <w:t>4</w:t>
      </w:r>
      <w:r w:rsidR="006512DD" w:rsidRPr="006512DD">
        <w:rPr>
          <w:rFonts w:ascii="Arial" w:eastAsia="SimSun" w:hAnsi="Arial"/>
          <w:b/>
          <w:noProof/>
          <w:color w:val="auto"/>
          <w:sz w:val="28"/>
          <w:lang w:eastAsia="en-US"/>
        </w:rPr>
        <w:t>10321</w:t>
      </w:r>
    </w:p>
    <w:p w14:paraId="078E3148" w14:textId="77777777" w:rsidR="00D66DEE" w:rsidRDefault="00D66DE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eastAsia="Arial Unicode MS" w:hAnsi="Arial" w:cs="Arial"/>
          <w:b/>
          <w:bCs/>
          <w:sz w:val="24"/>
        </w:rPr>
        <w:t>Oct. 14</w:t>
      </w:r>
      <w:r w:rsidR="002974AC" w:rsidRPr="002974AC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>18</w:t>
      </w:r>
      <w:r w:rsidR="002974AC" w:rsidRPr="002974AC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4; Hyderabad, India</w:t>
      </w:r>
    </w:p>
    <w:p w14:paraId="4A029F07" w14:textId="2F37B7AD" w:rsidR="00A24F28" w:rsidRPr="003244C5" w:rsidRDefault="003244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</w:rPr>
        <w:tab/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5F8185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40CFA">
        <w:rPr>
          <w:rFonts w:ascii="Arial" w:hAnsi="Arial" w:cs="Arial"/>
          <w:b/>
        </w:rPr>
        <w:t>China Mobile</w:t>
      </w:r>
      <w:r w:rsidR="00872416" w:rsidRPr="006512DD">
        <w:rPr>
          <w:rFonts w:ascii="Arial" w:hAnsi="Arial" w:cs="Arial"/>
          <w:b/>
        </w:rPr>
        <w:t>, CATT, China Telecom</w:t>
      </w:r>
    </w:p>
    <w:p w14:paraId="2D701DDD" w14:textId="3FC00CA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36FC6">
        <w:rPr>
          <w:rFonts w:ascii="Arial" w:hAnsi="Arial" w:cs="Arial"/>
          <w:b/>
        </w:rPr>
        <w:t xml:space="preserve">Discussion on </w:t>
      </w:r>
      <w:r w:rsidR="006910CB">
        <w:rPr>
          <w:rFonts w:ascii="Arial" w:hAnsi="Arial" w:cs="Arial"/>
          <w:b/>
        </w:rPr>
        <w:t>Applying Integrated MPQUIC Steering Functionality to Proxy UDP, IP and Ethernet</w:t>
      </w:r>
    </w:p>
    <w:p w14:paraId="41367609" w14:textId="464E7191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974AC">
        <w:rPr>
          <w:rFonts w:ascii="Arial" w:hAnsi="Arial" w:cs="Arial"/>
          <w:b/>
        </w:rPr>
        <w:t>Discussion</w:t>
      </w:r>
    </w:p>
    <w:p w14:paraId="615B0D6F" w14:textId="4D20362E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910CB">
        <w:rPr>
          <w:rFonts w:ascii="Arial" w:hAnsi="Arial" w:cs="Arial"/>
          <w:b/>
        </w:rPr>
        <w:t>1</w:t>
      </w:r>
      <w:r w:rsidR="005A55F8" w:rsidRPr="00AA26BC">
        <w:rPr>
          <w:rFonts w:ascii="Arial" w:hAnsi="Arial" w:cs="Arial"/>
          <w:b/>
        </w:rPr>
        <w:t>9.</w:t>
      </w:r>
      <w:r w:rsidR="006910CB">
        <w:rPr>
          <w:rFonts w:ascii="Arial" w:hAnsi="Arial" w:cs="Arial"/>
          <w:b/>
        </w:rPr>
        <w:t>13.</w:t>
      </w:r>
      <w:r w:rsidR="006512DD">
        <w:rPr>
          <w:rFonts w:ascii="Arial" w:hAnsi="Arial" w:cs="Arial"/>
          <w:b/>
        </w:rPr>
        <w:t>2</w:t>
      </w:r>
    </w:p>
    <w:p w14:paraId="7D1F572D" w14:textId="4969E4E2" w:rsidR="00A24F28" w:rsidRPr="00AA26BC" w:rsidRDefault="00A24F28" w:rsidP="00A24F28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r w:rsidR="006910CB" w:rsidRPr="006512DD">
        <w:rPr>
          <w:rFonts w:ascii="Arial" w:hAnsi="Arial" w:cs="Arial"/>
          <w:b/>
        </w:rPr>
        <w:t>MASSS</w:t>
      </w:r>
      <w:r w:rsidR="00462B3D" w:rsidRPr="006512DD">
        <w:rPr>
          <w:rFonts w:ascii="Arial" w:hAnsi="Arial" w:cs="Arial"/>
          <w:b/>
        </w:rPr>
        <w:t xml:space="preserve"> / Rel-1</w:t>
      </w:r>
      <w:r w:rsidR="006910CB" w:rsidRPr="006512DD">
        <w:rPr>
          <w:rFonts w:ascii="Arial" w:hAnsi="Arial" w:cs="Arial"/>
          <w:b/>
        </w:rPr>
        <w:t>9</w:t>
      </w:r>
      <w:bookmarkStart w:id="1" w:name="_GoBack"/>
      <w:bookmarkEnd w:id="1"/>
    </w:p>
    <w:p w14:paraId="36606337" w14:textId="0CDCD51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AA26BC">
        <w:rPr>
          <w:rFonts w:ascii="Arial" w:hAnsi="Arial" w:cs="Arial"/>
          <w:i/>
        </w:rPr>
        <w:t xml:space="preserve">Abstract: </w:t>
      </w:r>
      <w:r w:rsidR="007D689C">
        <w:rPr>
          <w:rFonts w:ascii="Arial" w:hAnsi="Arial" w:cs="Arial"/>
          <w:i/>
        </w:rPr>
        <w:t>this document discusses</w:t>
      </w:r>
      <w:r w:rsidR="00270D69">
        <w:rPr>
          <w:rFonts w:ascii="Arial" w:hAnsi="Arial" w:cs="Arial"/>
          <w:i/>
        </w:rPr>
        <w:t xml:space="preserve"> &amp; analyses </w:t>
      </w:r>
      <w:r w:rsidR="006910CB">
        <w:rPr>
          <w:rFonts w:ascii="Arial" w:hAnsi="Arial" w:cs="Arial"/>
          <w:i/>
        </w:rPr>
        <w:t>how to adopt an integrated MPQUIC steering functionality to proxy UDP, IP and Eth</w:t>
      </w:r>
      <w:r w:rsidR="006B3E69">
        <w:rPr>
          <w:rFonts w:ascii="Arial" w:hAnsi="Arial" w:cs="Arial"/>
          <w:i/>
        </w:rPr>
        <w:t>e</w:t>
      </w:r>
      <w:r w:rsidR="006910CB">
        <w:rPr>
          <w:rFonts w:ascii="Arial" w:hAnsi="Arial" w:cs="Arial"/>
          <w:i/>
        </w:rPr>
        <w:t>rnet.</w:t>
      </w:r>
    </w:p>
    <w:p w14:paraId="2ACB1737" w14:textId="629035ED" w:rsidR="00A93620" w:rsidRPr="00700EAC" w:rsidRDefault="00BE6AFC" w:rsidP="00B3593E">
      <w:pPr>
        <w:pStyle w:val="Heading1"/>
        <w:rPr>
          <w:rFonts w:ascii="Times New Roman" w:hAnsi="Times New Roman"/>
        </w:rPr>
      </w:pPr>
      <w:r w:rsidRPr="00700EAC">
        <w:rPr>
          <w:rFonts w:ascii="Times New Roman" w:hAnsi="Times New Roman"/>
        </w:rPr>
        <w:t>Discussion</w:t>
      </w:r>
    </w:p>
    <w:p w14:paraId="79A02BE7" w14:textId="2276A4B1" w:rsidR="00FC4B78" w:rsidRPr="00700EAC" w:rsidRDefault="00404D45" w:rsidP="00404D4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700EAC">
        <w:rPr>
          <w:rFonts w:eastAsia="Times New Roman"/>
          <w:color w:val="auto"/>
          <w:lang w:eastAsia="en-US"/>
        </w:rPr>
        <w:t>T</w:t>
      </w:r>
      <w:r w:rsidR="00FC4B78" w:rsidRPr="00700EAC">
        <w:rPr>
          <w:rFonts w:eastAsia="Times New Roman"/>
          <w:color w:val="auto"/>
          <w:lang w:eastAsia="en-US"/>
        </w:rPr>
        <w:t>R 23.700-54</w:t>
      </w:r>
      <w:r w:rsidRPr="00700EAC">
        <w:rPr>
          <w:rFonts w:eastAsia="Times New Roman"/>
          <w:color w:val="auto"/>
          <w:lang w:eastAsia="en-US"/>
        </w:rPr>
        <w:t xml:space="preserve"> KI#2</w:t>
      </w:r>
      <w:r w:rsidR="00FC4B78" w:rsidRPr="00700EAC">
        <w:rPr>
          <w:rFonts w:eastAsia="Times New Roman"/>
          <w:color w:val="auto"/>
          <w:lang w:eastAsia="en-US"/>
        </w:rPr>
        <w:t>.1 has so far concluded</w:t>
      </w:r>
      <w:r w:rsidRPr="00700EAC">
        <w:rPr>
          <w:rFonts w:eastAsia="Times New Roman"/>
          <w:color w:val="auto"/>
          <w:lang w:eastAsia="en-US"/>
        </w:rPr>
        <w:t xml:space="preserve"> </w:t>
      </w:r>
      <w:r w:rsidR="00FC4B78" w:rsidRPr="00700EAC">
        <w:rPr>
          <w:rFonts w:eastAsia="Times New Roman"/>
          <w:color w:val="auto"/>
          <w:lang w:eastAsia="en-US"/>
        </w:rPr>
        <w:t>and defined two new MPQUIC steering functionalities, i.e., Multipath QUIC-IP (MPQUIC-IP) and Multipath QUIC-Ethernet (MPQUIC-E), in addition to the Multipath QUIC-UDP (MPQUIC-UDP) that has been standardized in Rel-18.</w:t>
      </w:r>
    </w:p>
    <w:p w14:paraId="3C98F0C5" w14:textId="40ABD0D2" w:rsidR="00FC4B78" w:rsidRPr="00700EAC" w:rsidRDefault="00FC4B78" w:rsidP="00404D4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700EAC">
        <w:rPr>
          <w:rFonts w:eastAsia="Times New Roman"/>
          <w:color w:val="auto"/>
          <w:lang w:eastAsia="en-US"/>
        </w:rPr>
        <w:t xml:space="preserve">But, we argue in the discussion paper that the workflow, protocol stacks &amp; encapsulations of both MPQUIC-IP and MPQUIC-E are closely sharing the similar fundamentals as those of MPQUIC-UDP. Therefore, we propose to </w:t>
      </w:r>
      <w:r w:rsidR="00C23D19" w:rsidRPr="00700EAC">
        <w:rPr>
          <w:rFonts w:eastAsia="Times New Roman"/>
          <w:color w:val="auto"/>
          <w:lang w:eastAsia="en-US"/>
        </w:rPr>
        <w:t>categorize</w:t>
      </w:r>
      <w:r w:rsidRPr="00700EAC">
        <w:rPr>
          <w:rFonts w:eastAsia="Times New Roman"/>
          <w:color w:val="auto"/>
          <w:lang w:eastAsia="en-US"/>
        </w:rPr>
        <w:t xml:space="preserve"> all the three in</w:t>
      </w:r>
      <w:r w:rsidR="00C23D19" w:rsidRPr="00700EAC">
        <w:rPr>
          <w:rFonts w:eastAsia="Times New Roman"/>
          <w:color w:val="auto"/>
          <w:lang w:eastAsia="en-US"/>
        </w:rPr>
        <w:t xml:space="preserve">to the same </w:t>
      </w:r>
      <w:r w:rsidRPr="00700EAC">
        <w:rPr>
          <w:rFonts w:eastAsia="Times New Roman"/>
          <w:color w:val="auto"/>
          <w:lang w:eastAsia="en-US"/>
        </w:rPr>
        <w:t>integrated MPQUIC steering functionality.</w:t>
      </w:r>
    </w:p>
    <w:p w14:paraId="537589C4" w14:textId="6F9B4E23" w:rsidR="00BB111A" w:rsidRPr="00700EAC" w:rsidRDefault="002A4930" w:rsidP="00402A7A">
      <w:pPr>
        <w:pStyle w:val="Heading2"/>
        <w:rPr>
          <w:rFonts w:ascii="Times New Roman" w:hAnsi="Times New Roman"/>
        </w:rPr>
      </w:pPr>
      <w:r w:rsidRPr="00700EAC">
        <w:rPr>
          <w:rFonts w:ascii="Times New Roman" w:hAnsi="Times New Roman"/>
        </w:rPr>
        <w:t>Workflow of MPQUIC Steering Functionality</w:t>
      </w:r>
    </w:p>
    <w:p w14:paraId="109905BD" w14:textId="7D9372EE" w:rsidR="00017745" w:rsidRPr="00700EAC" w:rsidRDefault="00CB5875" w:rsidP="00CB587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val="en-US" w:eastAsia="en-US"/>
        </w:rPr>
      </w:pPr>
      <w:r w:rsidRPr="00700EAC">
        <w:rPr>
          <w:rFonts w:eastAsia="Times New Roman"/>
          <w:color w:val="auto"/>
          <w:lang w:val="en-US" w:eastAsia="en-US"/>
        </w:rPr>
        <w:t xml:space="preserve">The Rel-18 MPQUIC steering functionality </w:t>
      </w:r>
      <w:r w:rsidR="00017745" w:rsidRPr="00700EAC">
        <w:rPr>
          <w:rFonts w:eastAsia="Times New Roman"/>
          <w:color w:val="auto"/>
          <w:lang w:val="en-US" w:eastAsia="en-US"/>
        </w:rPr>
        <w:t xml:space="preserve">(so named as MPQUIC-UDP in the document) </w:t>
      </w:r>
      <w:r w:rsidRPr="00700EAC">
        <w:rPr>
          <w:rFonts w:eastAsia="Times New Roman"/>
          <w:color w:val="auto"/>
          <w:lang w:val="en-US" w:eastAsia="en-US"/>
        </w:rPr>
        <w:t>is standardized by applying the IETF MASQUE technology. It extends the HTTP fundamental method ‘CONNECT’ [RFC-9110] thru the protocol extension ‘connect-UDP’</w:t>
      </w:r>
      <w:r w:rsidR="00D31928" w:rsidRPr="00700EAC">
        <w:rPr>
          <w:rFonts w:eastAsia="Times New Roman"/>
          <w:color w:val="auto"/>
          <w:lang w:val="en-US" w:eastAsia="en-US"/>
        </w:rPr>
        <w:t xml:space="preserve"> </w:t>
      </w:r>
      <w:r w:rsidRPr="00700EAC">
        <w:rPr>
          <w:rFonts w:eastAsia="Times New Roman"/>
          <w:color w:val="auto"/>
          <w:lang w:val="en-US" w:eastAsia="en-US"/>
        </w:rPr>
        <w:t>[RFC-9298]. The UDP proxying payload is encapsulated via the HTTP</w:t>
      </w:r>
      <w:r w:rsidR="00017745" w:rsidRPr="00700EAC">
        <w:rPr>
          <w:rFonts w:eastAsia="Times New Roman"/>
          <w:color w:val="auto"/>
          <w:lang w:val="en-US" w:eastAsia="en-US"/>
        </w:rPr>
        <w:t>/3</w:t>
      </w:r>
      <w:r w:rsidRPr="00700EAC">
        <w:rPr>
          <w:rFonts w:eastAsia="Times New Roman"/>
          <w:color w:val="auto"/>
          <w:lang w:val="en-US" w:eastAsia="en-US"/>
        </w:rPr>
        <w:t xml:space="preserve"> Datagram payload [RFC-9297].</w:t>
      </w:r>
      <w:r w:rsidR="00017745" w:rsidRPr="00700EAC">
        <w:rPr>
          <w:rFonts w:eastAsia="Times New Roman"/>
          <w:color w:val="auto"/>
          <w:lang w:val="en-US" w:eastAsia="en-US"/>
        </w:rPr>
        <w:t xml:space="preserve"> While</w:t>
      </w:r>
      <w:r w:rsidRPr="00700EAC">
        <w:rPr>
          <w:rFonts w:eastAsia="Times New Roman"/>
          <w:color w:val="auto"/>
          <w:lang w:val="en-US" w:eastAsia="en-US"/>
        </w:rPr>
        <w:t xml:space="preserve"> the multipath QUIC technology [IETF-multipath-</w:t>
      </w:r>
      <w:proofErr w:type="spellStart"/>
      <w:r w:rsidRPr="00700EAC">
        <w:rPr>
          <w:rFonts w:eastAsia="Times New Roman"/>
          <w:color w:val="auto"/>
          <w:lang w:val="en-US" w:eastAsia="en-US"/>
        </w:rPr>
        <w:t>quic</w:t>
      </w:r>
      <w:proofErr w:type="spellEnd"/>
      <w:r w:rsidRPr="00700EAC">
        <w:rPr>
          <w:rFonts w:eastAsia="Times New Roman"/>
          <w:color w:val="auto"/>
          <w:lang w:val="en-US" w:eastAsia="en-US"/>
        </w:rPr>
        <w:t xml:space="preserve">] is </w:t>
      </w:r>
      <w:r w:rsidR="00017745" w:rsidRPr="00700EAC">
        <w:rPr>
          <w:rFonts w:eastAsia="Times New Roman"/>
          <w:color w:val="auto"/>
          <w:lang w:val="en-US" w:eastAsia="en-US"/>
        </w:rPr>
        <w:t>required</w:t>
      </w:r>
      <w:r w:rsidRPr="00700EAC">
        <w:rPr>
          <w:rFonts w:eastAsia="Times New Roman"/>
          <w:color w:val="auto"/>
          <w:lang w:val="en-US" w:eastAsia="en-US"/>
        </w:rPr>
        <w:t xml:space="preserve"> to achieve the </w:t>
      </w:r>
      <w:r w:rsidR="00100400" w:rsidRPr="00700EAC">
        <w:rPr>
          <w:rFonts w:eastAsia="Times New Roman"/>
          <w:color w:val="auto"/>
          <w:lang w:val="en-US" w:eastAsia="en-US"/>
        </w:rPr>
        <w:t>multi</w:t>
      </w:r>
      <w:r w:rsidRPr="00700EAC">
        <w:rPr>
          <w:rFonts w:eastAsia="Times New Roman"/>
          <w:color w:val="auto"/>
          <w:lang w:val="en-US" w:eastAsia="en-US"/>
        </w:rPr>
        <w:t>-path traffic transport</w:t>
      </w:r>
      <w:r w:rsidR="00017745" w:rsidRPr="00700EAC">
        <w:rPr>
          <w:rFonts w:eastAsia="Times New Roman"/>
          <w:color w:val="auto"/>
          <w:lang w:val="en-US" w:eastAsia="en-US"/>
        </w:rPr>
        <w:t xml:space="preserve">, the QUIC extension [RFC-9221] is adopted for datagram-based </w:t>
      </w:r>
      <w:r w:rsidR="00100400" w:rsidRPr="00700EAC">
        <w:rPr>
          <w:rFonts w:eastAsia="Times New Roman"/>
          <w:color w:val="auto"/>
          <w:lang w:val="en-US" w:eastAsia="en-US"/>
        </w:rPr>
        <w:t xml:space="preserve">traffic </w:t>
      </w:r>
      <w:r w:rsidR="00017745" w:rsidRPr="00700EAC">
        <w:rPr>
          <w:rFonts w:eastAsia="Times New Roman"/>
          <w:color w:val="auto"/>
          <w:lang w:val="en-US" w:eastAsia="en-US"/>
        </w:rPr>
        <w:t>transport.</w:t>
      </w:r>
      <w:r w:rsidRPr="00700EAC">
        <w:rPr>
          <w:rFonts w:eastAsia="Times New Roman"/>
          <w:color w:val="auto"/>
          <w:lang w:val="en-US" w:eastAsia="en-US"/>
        </w:rPr>
        <w:t xml:space="preserve"> </w:t>
      </w:r>
    </w:p>
    <w:p w14:paraId="1E5F8E41" w14:textId="66947133" w:rsidR="00CB5875" w:rsidRPr="00700EAC" w:rsidRDefault="00017745" w:rsidP="00CB587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val="en-US" w:eastAsia="en-US"/>
        </w:rPr>
      </w:pPr>
      <w:r w:rsidRPr="00700EAC">
        <w:rPr>
          <w:rFonts w:eastAsia="Times New Roman"/>
          <w:color w:val="auto"/>
          <w:lang w:val="en-US" w:eastAsia="en-US"/>
        </w:rPr>
        <w:t xml:space="preserve">The Rel-19 </w:t>
      </w:r>
      <w:r w:rsidR="0096194A" w:rsidRPr="00700EAC">
        <w:rPr>
          <w:rFonts w:eastAsia="Times New Roman"/>
          <w:color w:val="auto"/>
          <w:lang w:val="en-US" w:eastAsia="en-US"/>
        </w:rPr>
        <w:t>FS_</w:t>
      </w:r>
      <w:r w:rsidRPr="00700EAC">
        <w:rPr>
          <w:rFonts w:eastAsia="Times New Roman"/>
          <w:color w:val="auto"/>
          <w:lang w:val="en-US" w:eastAsia="en-US"/>
        </w:rPr>
        <w:t xml:space="preserve">MASSS has concluded to apply MPQUIC to proxy both IP packets and Ethernet frames. </w:t>
      </w:r>
      <w:r w:rsidR="007340EC" w:rsidRPr="00700EAC">
        <w:rPr>
          <w:rFonts w:eastAsia="Times New Roman"/>
          <w:color w:val="auto"/>
          <w:lang w:val="en-US" w:eastAsia="en-US"/>
        </w:rPr>
        <w:t>The HTTP upgrade tokens for IP ‘connect-</w:t>
      </w:r>
      <w:proofErr w:type="spellStart"/>
      <w:r w:rsidR="007340EC" w:rsidRPr="00700EAC">
        <w:rPr>
          <w:rFonts w:eastAsia="Times New Roman"/>
          <w:color w:val="auto"/>
          <w:lang w:val="en-US" w:eastAsia="en-US"/>
        </w:rPr>
        <w:t>ip</w:t>
      </w:r>
      <w:proofErr w:type="spellEnd"/>
      <w:r w:rsidR="007340EC" w:rsidRPr="00700EAC">
        <w:rPr>
          <w:rFonts w:eastAsia="Times New Roman"/>
          <w:color w:val="auto"/>
          <w:lang w:val="en-US" w:eastAsia="en-US"/>
        </w:rPr>
        <w:t>’ and for Ethernet ‘connect-ethernet’ are sharing the same fundamental scheme as that for UDP ‘connect-</w:t>
      </w:r>
      <w:proofErr w:type="spellStart"/>
      <w:r w:rsidR="007340EC" w:rsidRPr="00700EAC">
        <w:rPr>
          <w:rFonts w:eastAsia="Times New Roman"/>
          <w:color w:val="auto"/>
          <w:lang w:val="en-US" w:eastAsia="en-US"/>
        </w:rPr>
        <w:t>udp</w:t>
      </w:r>
      <w:proofErr w:type="spellEnd"/>
      <w:r w:rsidR="007340EC" w:rsidRPr="00700EAC">
        <w:rPr>
          <w:rFonts w:eastAsia="Times New Roman"/>
          <w:color w:val="auto"/>
          <w:lang w:val="en-US" w:eastAsia="en-US"/>
        </w:rPr>
        <w:t xml:space="preserve">’.  When integrated together, the </w:t>
      </w:r>
      <w:r w:rsidR="00CB5875" w:rsidRPr="00700EAC">
        <w:rPr>
          <w:rFonts w:eastAsia="Times New Roman"/>
          <w:color w:val="auto"/>
          <w:lang w:val="en-US" w:eastAsia="en-US"/>
        </w:rPr>
        <w:t xml:space="preserve">MASQUE-based scheme for proxying UDP, IP, and Ethernet traffic </w:t>
      </w:r>
      <w:r w:rsidR="007340EC" w:rsidRPr="00700EAC">
        <w:rPr>
          <w:rFonts w:eastAsia="Times New Roman"/>
          <w:color w:val="auto"/>
          <w:lang w:val="en-US" w:eastAsia="en-US"/>
        </w:rPr>
        <w:t>presents</w:t>
      </w:r>
      <w:r w:rsidR="00CB5875" w:rsidRPr="00700EAC">
        <w:rPr>
          <w:rFonts w:eastAsia="Times New Roman"/>
          <w:color w:val="auto"/>
          <w:lang w:val="en-US" w:eastAsia="en-US"/>
        </w:rPr>
        <w:t xml:space="preserve"> </w:t>
      </w:r>
      <w:r w:rsidR="002341A8" w:rsidRPr="00700EAC">
        <w:rPr>
          <w:rFonts w:eastAsia="Times New Roman"/>
          <w:color w:val="auto"/>
          <w:lang w:val="en-US" w:eastAsia="en-US"/>
        </w:rPr>
        <w:t>a</w:t>
      </w:r>
      <w:r w:rsidR="00CB5875" w:rsidRPr="00700EAC">
        <w:rPr>
          <w:rFonts w:eastAsia="Times New Roman"/>
          <w:color w:val="auto"/>
          <w:lang w:val="en-US" w:eastAsia="en-US"/>
        </w:rPr>
        <w:t xml:space="preserve"> holistic workflow </w:t>
      </w:r>
      <w:r w:rsidR="007340EC" w:rsidRPr="00700EAC">
        <w:rPr>
          <w:rFonts w:eastAsia="Times New Roman"/>
          <w:color w:val="auto"/>
          <w:lang w:val="en-US" w:eastAsia="en-US"/>
        </w:rPr>
        <w:t>as</w:t>
      </w:r>
      <w:r w:rsidR="00CB5875" w:rsidRPr="00700EAC">
        <w:rPr>
          <w:rFonts w:eastAsia="Times New Roman"/>
          <w:color w:val="auto"/>
          <w:lang w:val="en-US" w:eastAsia="en-US"/>
        </w:rPr>
        <w:t xml:space="preserve"> shown below:</w:t>
      </w:r>
    </w:p>
    <w:p w14:paraId="028EE65D" w14:textId="77777777" w:rsidR="00017745" w:rsidRPr="00700EAC" w:rsidRDefault="00017745" w:rsidP="00CB587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val="en-US" w:eastAsia="en-US"/>
        </w:rPr>
      </w:pPr>
    </w:p>
    <w:p w14:paraId="1A8F66CA" w14:textId="63EBF5FE" w:rsidR="00CB5875" w:rsidRPr="00700EAC" w:rsidRDefault="00F63088" w:rsidP="002A4930">
      <w:pPr>
        <w:overflowPunct/>
        <w:autoSpaceDE/>
        <w:autoSpaceDN/>
        <w:adjustRightInd/>
        <w:ind w:left="1298"/>
        <w:textAlignment w:val="auto"/>
        <w:rPr>
          <w:rFonts w:eastAsia="Times New Roman"/>
          <w:color w:val="auto"/>
          <w:lang w:val="en-US" w:eastAsia="en-US"/>
        </w:rPr>
      </w:pPr>
      <w:r w:rsidRPr="00700EAC">
        <w:rPr>
          <w:rFonts w:eastAsia="Times New Roman"/>
          <w:noProof/>
          <w:color w:val="auto"/>
          <w:lang w:val="en-US" w:eastAsia="en-US"/>
        </w:rPr>
        <w:drawing>
          <wp:inline distT="0" distB="0" distL="0" distR="0" wp14:anchorId="6E48F380" wp14:editId="62AF761F">
            <wp:extent cx="3565003" cy="2551504"/>
            <wp:effectExtent l="0" t="0" r="381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QUIC.Steering (all-in-one)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8572" cy="2561216"/>
                    </a:xfrm>
                    <a:prstGeom prst="rect">
                      <a:avLst/>
                    </a:prstGeom>
                    <a:solidFill>
                      <a:schemeClr val="accent6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20B6C2E5" w14:textId="77777777" w:rsidR="00CB5875" w:rsidRPr="00700EAC" w:rsidRDefault="00CB5875" w:rsidP="0001686A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val="en-US" w:eastAsia="en-US"/>
        </w:rPr>
      </w:pPr>
    </w:p>
    <w:p w14:paraId="041C1DAB" w14:textId="78203E36" w:rsidR="0001686A" w:rsidRPr="00700EAC" w:rsidRDefault="00D20E1C" w:rsidP="0001686A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700EAC">
        <w:rPr>
          <w:rFonts w:eastAsia="Times New Roman"/>
          <w:color w:val="auto"/>
          <w:lang w:eastAsia="en-US"/>
        </w:rPr>
        <w:t>The above figure demonstrates that, while MPQUIC-UDP, MPQUIC-IP and MPQUIC-E might have the different 1</w:t>
      </w:r>
      <w:r w:rsidRPr="00700EAC">
        <w:rPr>
          <w:rFonts w:eastAsia="Times New Roman"/>
          <w:color w:val="auto"/>
          <w:vertAlign w:val="superscript"/>
          <w:lang w:eastAsia="en-US"/>
        </w:rPr>
        <w:t>st</w:t>
      </w:r>
      <w:r w:rsidRPr="00700EAC">
        <w:rPr>
          <w:rFonts w:eastAsia="Times New Roman"/>
          <w:color w:val="auto"/>
          <w:lang w:eastAsia="en-US"/>
        </w:rPr>
        <w:t>-level (or called internal) proxying payload (i.e., UDP, IP and Ethernet), all of them are sharing the</w:t>
      </w:r>
      <w:r w:rsidR="0096194A" w:rsidRPr="00700EAC">
        <w:rPr>
          <w:rFonts w:eastAsia="Times New Roman"/>
          <w:color w:val="auto"/>
          <w:lang w:eastAsia="en-US"/>
        </w:rPr>
        <w:t xml:space="preserve"> same</w:t>
      </w:r>
      <w:r w:rsidRPr="00700EAC">
        <w:rPr>
          <w:rFonts w:eastAsia="Times New Roman"/>
          <w:color w:val="auto"/>
          <w:lang w:eastAsia="en-US"/>
        </w:rPr>
        <w:t xml:space="preserve"> integrated workflow thereafter.</w:t>
      </w:r>
      <w:r w:rsidR="0001686A" w:rsidRPr="00700EAC">
        <w:rPr>
          <w:rFonts w:eastAsia="Times New Roman"/>
          <w:color w:val="auto"/>
          <w:lang w:eastAsia="en-US"/>
        </w:rPr>
        <w:t xml:space="preserve"> </w:t>
      </w:r>
    </w:p>
    <w:p w14:paraId="1F99C1FB" w14:textId="49A5B287" w:rsidR="00041D89" w:rsidRPr="00700EAC" w:rsidRDefault="002A4930" w:rsidP="00402A7A">
      <w:pPr>
        <w:pStyle w:val="Heading2"/>
        <w:rPr>
          <w:rFonts w:ascii="Times New Roman" w:hAnsi="Times New Roman"/>
        </w:rPr>
      </w:pPr>
      <w:r w:rsidRPr="00700EAC">
        <w:rPr>
          <w:rFonts w:ascii="Times New Roman" w:hAnsi="Times New Roman"/>
        </w:rPr>
        <w:t>Encapsulation &amp; Protocol Stacks of Proxy</w:t>
      </w:r>
      <w:r w:rsidR="00F9273B" w:rsidRPr="00700EAC">
        <w:rPr>
          <w:rFonts w:ascii="Times New Roman" w:hAnsi="Times New Roman"/>
        </w:rPr>
        <w:t>ing</w:t>
      </w:r>
      <w:r w:rsidRPr="00700EAC">
        <w:rPr>
          <w:rFonts w:ascii="Times New Roman" w:hAnsi="Times New Roman"/>
        </w:rPr>
        <w:t xml:space="preserve"> UDP, IP &amp; Ethernet</w:t>
      </w:r>
    </w:p>
    <w:p w14:paraId="466A3A3E" w14:textId="7D566EE4" w:rsidR="00480FDF" w:rsidRPr="00700EAC" w:rsidRDefault="00D20E1C" w:rsidP="006910CB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700EAC">
        <w:rPr>
          <w:rFonts w:eastAsia="Times New Roman"/>
          <w:color w:val="auto"/>
          <w:lang w:eastAsia="en-US"/>
        </w:rPr>
        <w:t>This subsection shows the protocol stacks and encapsulation upon proxying UDP, IP and Ethernet.</w:t>
      </w:r>
      <w:r w:rsidR="002D69FB" w:rsidRPr="00700EAC">
        <w:rPr>
          <w:rFonts w:eastAsia="Times New Roman"/>
          <w:color w:val="auto"/>
          <w:lang w:eastAsia="en-US"/>
        </w:rPr>
        <w:t xml:space="preserve"> </w:t>
      </w:r>
    </w:p>
    <w:p w14:paraId="77E91EA1" w14:textId="500241AF" w:rsidR="00D20E1C" w:rsidRPr="00700EAC" w:rsidRDefault="00315143" w:rsidP="00D31928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color w:val="auto"/>
          <w:sz w:val="24"/>
          <w:szCs w:val="24"/>
          <w:lang w:eastAsia="en-US"/>
        </w:rPr>
      </w:pPr>
      <w:r w:rsidRPr="00700EAC">
        <w:rPr>
          <w:rFonts w:eastAsia="Times New Roman"/>
          <w:b/>
          <w:color w:val="auto"/>
          <w:sz w:val="24"/>
          <w:szCs w:val="24"/>
          <w:lang w:eastAsia="en-US"/>
        </w:rPr>
        <w:t xml:space="preserve">MPQUIC for Proxying UDP: </w:t>
      </w:r>
      <w:r w:rsidR="00147C8B" w:rsidRPr="00700EAC">
        <w:rPr>
          <w:rFonts w:eastAsia="Times New Roman"/>
          <w:b/>
          <w:color w:val="auto"/>
          <w:sz w:val="24"/>
          <w:szCs w:val="24"/>
          <w:lang w:eastAsia="en-US"/>
        </w:rPr>
        <w:t>-- the existing work in Rel-18</w:t>
      </w:r>
    </w:p>
    <w:p w14:paraId="454B4D5B" w14:textId="0D55A15F" w:rsidR="00D31928" w:rsidRPr="00D31928" w:rsidRDefault="00D31928" w:rsidP="00D31928">
      <w:pPr>
        <w:spacing w:after="0"/>
      </w:pPr>
      <w:r>
        <w:t>As per</w:t>
      </w:r>
      <w:r w:rsidRPr="00D31928">
        <w:t xml:space="preserve"> the [RFC-9298], i.e., proxy UDP in HTTP</w:t>
      </w:r>
      <w:r>
        <w:t>, t</w:t>
      </w:r>
      <w:r w:rsidRPr="00D31928">
        <w:t>he format of UDP-proxying HTTP Datagram payload is defined as:</w:t>
      </w:r>
    </w:p>
    <w:p w14:paraId="74E3809C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UDP Proxying HTTP Datagram Payload {</w:t>
      </w:r>
    </w:p>
    <w:p w14:paraId="56C9D7BB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  Context ID (</w:t>
      </w:r>
      <w:proofErr w:type="spellStart"/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i</w:t>
      </w:r>
      <w:proofErr w:type="spellEnd"/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),</w:t>
      </w:r>
    </w:p>
    <w:p w14:paraId="186612E7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  UDP Proxying Payload (..),</w:t>
      </w:r>
    </w:p>
    <w:p w14:paraId="1EEFE5F6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}</w:t>
      </w:r>
    </w:p>
    <w:p w14:paraId="71B67416" w14:textId="20DA9A01" w:rsidR="00315143" w:rsidRPr="00700EAC" w:rsidRDefault="00D31928" w:rsidP="00D3192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700EAC">
        <w:rPr>
          <w:rFonts w:eastAsia="Times New Roman"/>
          <w:color w:val="auto"/>
          <w:lang w:eastAsia="en-US"/>
        </w:rPr>
        <w:t xml:space="preserve">Here, the ‘UDP proxying payload’ is the original UDP traffic that is supposed to be transported via MPQUIC </w:t>
      </w:r>
      <w:r w:rsidR="002A04CF" w:rsidRPr="00700EAC">
        <w:rPr>
          <w:rFonts w:eastAsia="Times New Roman"/>
          <w:color w:val="auto"/>
          <w:lang w:eastAsia="en-US"/>
        </w:rPr>
        <w:t>in later stage</w:t>
      </w:r>
      <w:r w:rsidR="00B03E11" w:rsidRPr="00700EAC">
        <w:rPr>
          <w:rFonts w:eastAsia="Times New Roman"/>
          <w:color w:val="auto"/>
          <w:lang w:eastAsia="en-US"/>
        </w:rPr>
        <w:t>s</w:t>
      </w:r>
      <w:r w:rsidRPr="00700EAC">
        <w:rPr>
          <w:rFonts w:eastAsia="Times New Roman"/>
          <w:color w:val="auto"/>
          <w:lang w:eastAsia="en-US"/>
        </w:rPr>
        <w:t>. The format indicates the first-level encapsulation structure</w:t>
      </w:r>
      <w:r w:rsidR="00147C8B" w:rsidRPr="00700EAC">
        <w:rPr>
          <w:rFonts w:eastAsia="Times New Roman"/>
          <w:color w:val="auto"/>
          <w:lang w:eastAsia="en-US"/>
        </w:rPr>
        <w:t xml:space="preserve"> of MPQUIC-UDP</w:t>
      </w:r>
      <w:r w:rsidR="002A04CF" w:rsidRPr="00700EAC">
        <w:rPr>
          <w:rFonts w:eastAsia="Times New Roman"/>
          <w:color w:val="auto"/>
          <w:lang w:eastAsia="en-US"/>
        </w:rPr>
        <w:t>.</w:t>
      </w:r>
    </w:p>
    <w:p w14:paraId="349134DB" w14:textId="71EAC4CC" w:rsidR="00D31928" w:rsidRPr="00700EAC" w:rsidRDefault="00D31928" w:rsidP="00D31928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color w:val="auto"/>
          <w:sz w:val="24"/>
          <w:szCs w:val="24"/>
          <w:lang w:eastAsia="en-US"/>
        </w:rPr>
      </w:pPr>
      <w:r w:rsidRPr="00700EAC">
        <w:rPr>
          <w:rFonts w:eastAsia="Times New Roman"/>
          <w:b/>
          <w:color w:val="auto"/>
          <w:sz w:val="24"/>
          <w:szCs w:val="24"/>
          <w:lang w:eastAsia="en-US"/>
        </w:rPr>
        <w:t xml:space="preserve">MPQUIC for Proxying IP: </w:t>
      </w:r>
      <w:r w:rsidR="00147C8B" w:rsidRPr="00700EAC">
        <w:rPr>
          <w:rFonts w:eastAsia="Times New Roman"/>
          <w:b/>
          <w:color w:val="auto"/>
          <w:sz w:val="24"/>
          <w:szCs w:val="24"/>
          <w:lang w:eastAsia="en-US"/>
        </w:rPr>
        <w:t>-- for the support in Rel-19</w:t>
      </w:r>
    </w:p>
    <w:p w14:paraId="41A57805" w14:textId="002C4EB7" w:rsidR="00D31928" w:rsidRPr="00700EAC" w:rsidRDefault="00D31928" w:rsidP="00D31928">
      <w:pPr>
        <w:spacing w:after="0"/>
      </w:pPr>
      <w:r w:rsidRPr="00700EAC">
        <w:t>As per the [RFC-9484], i.e., proxy IP in HTTP, the format of IP-proxying HTTP Datagram payload is defined as:</w:t>
      </w:r>
    </w:p>
    <w:p w14:paraId="2497A926" w14:textId="77777777" w:rsidR="00D31928" w:rsidRPr="00D31928" w:rsidRDefault="00D31928" w:rsidP="00D31928">
      <w:pPr>
        <w:spacing w:after="0"/>
      </w:pPr>
    </w:p>
    <w:p w14:paraId="0D1E369F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IP Proxying HTTP Datagram Payload {</w:t>
      </w:r>
    </w:p>
    <w:p w14:paraId="5B221BDF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  Context ID (</w:t>
      </w:r>
      <w:proofErr w:type="spellStart"/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i</w:t>
      </w:r>
      <w:proofErr w:type="spellEnd"/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),</w:t>
      </w:r>
    </w:p>
    <w:p w14:paraId="469416FF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  Payload (..),</w:t>
      </w:r>
    </w:p>
    <w:p w14:paraId="70E9EFD8" w14:textId="3A431E70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}</w:t>
      </w:r>
    </w:p>
    <w:p w14:paraId="59A313A0" w14:textId="3125A94D" w:rsidR="00D31928" w:rsidRPr="00700EAC" w:rsidRDefault="00D31928" w:rsidP="00D3192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700EAC">
        <w:rPr>
          <w:rFonts w:eastAsia="Times New Roman"/>
          <w:color w:val="auto"/>
          <w:lang w:eastAsia="en-US"/>
        </w:rPr>
        <w:t xml:space="preserve">Here, the ‘payload’ is the original IP traffic that is supposed to be transported via MPQUIC </w:t>
      </w:r>
      <w:r w:rsidR="00B03E11" w:rsidRPr="00700EAC">
        <w:rPr>
          <w:rFonts w:eastAsia="Times New Roman"/>
          <w:color w:val="auto"/>
          <w:lang w:eastAsia="en-US"/>
        </w:rPr>
        <w:t>in later stages</w:t>
      </w:r>
      <w:r w:rsidRPr="00700EAC">
        <w:rPr>
          <w:rFonts w:eastAsia="Times New Roman"/>
          <w:color w:val="auto"/>
          <w:lang w:eastAsia="en-US"/>
        </w:rPr>
        <w:t>. The format indicates the first-level encapsulation structure</w:t>
      </w:r>
      <w:r w:rsidR="00147C8B" w:rsidRPr="00700EAC">
        <w:rPr>
          <w:rFonts w:eastAsia="Times New Roman"/>
          <w:color w:val="auto"/>
          <w:lang w:eastAsia="en-US"/>
        </w:rPr>
        <w:t xml:space="preserve"> of MPQUIC-IP.</w:t>
      </w:r>
    </w:p>
    <w:p w14:paraId="6CE8505D" w14:textId="00C715A7" w:rsidR="00D31928" w:rsidRPr="00700EAC" w:rsidRDefault="00D31928" w:rsidP="00D31928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color w:val="auto"/>
          <w:sz w:val="24"/>
          <w:szCs w:val="24"/>
          <w:lang w:eastAsia="en-US"/>
        </w:rPr>
      </w:pPr>
      <w:r w:rsidRPr="00700EAC">
        <w:rPr>
          <w:rFonts w:eastAsia="Times New Roman"/>
          <w:b/>
          <w:color w:val="auto"/>
          <w:sz w:val="24"/>
          <w:szCs w:val="24"/>
          <w:lang w:eastAsia="en-US"/>
        </w:rPr>
        <w:t>MPQUIC for Proxying Ethernet:</w:t>
      </w:r>
      <w:r w:rsidR="00147C8B" w:rsidRPr="00700EAC">
        <w:rPr>
          <w:rFonts w:eastAsia="Times New Roman"/>
          <w:b/>
          <w:color w:val="auto"/>
          <w:sz w:val="24"/>
          <w:szCs w:val="24"/>
          <w:lang w:eastAsia="en-US"/>
        </w:rPr>
        <w:t xml:space="preserve"> -- for the support in Rel-19</w:t>
      </w:r>
    </w:p>
    <w:p w14:paraId="275FE4B7" w14:textId="758CCB01" w:rsidR="00D31928" w:rsidRPr="00700EAC" w:rsidRDefault="00D31928" w:rsidP="00D31928">
      <w:pPr>
        <w:spacing w:after="0"/>
      </w:pPr>
      <w:r w:rsidRPr="00700EAC">
        <w:t>As per the [</w:t>
      </w:r>
      <w:r w:rsidRPr="00700EAC">
        <w:rPr>
          <w:lang w:val="en-US"/>
        </w:rPr>
        <w:t>draft-</w:t>
      </w:r>
      <w:proofErr w:type="spellStart"/>
      <w:r w:rsidRPr="00700EAC">
        <w:rPr>
          <w:lang w:val="en-US"/>
        </w:rPr>
        <w:t>ietf</w:t>
      </w:r>
      <w:proofErr w:type="spellEnd"/>
      <w:r w:rsidRPr="00700EAC">
        <w:rPr>
          <w:lang w:val="en-US"/>
        </w:rPr>
        <w:t>-masque-connect-ethernet</w:t>
      </w:r>
      <w:r w:rsidRPr="00700EAC">
        <w:t>], i.e., proxy Ethernet in HTTP, the format of Ethernet-proxying HTTP Datagram payload is defined as:</w:t>
      </w:r>
    </w:p>
    <w:p w14:paraId="24D60DBC" w14:textId="77777777" w:rsidR="00D31928" w:rsidRPr="00D31928" w:rsidRDefault="00D31928" w:rsidP="00D31928">
      <w:pPr>
        <w:spacing w:after="0"/>
      </w:pPr>
    </w:p>
    <w:p w14:paraId="42D9A330" w14:textId="43BEDE6B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Ethernet</w:t>
      </w: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Proxying HTTP Datagram Payload {</w:t>
      </w:r>
    </w:p>
    <w:p w14:paraId="325643A0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  Context ID (</w:t>
      </w:r>
      <w:proofErr w:type="spellStart"/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i</w:t>
      </w:r>
      <w:proofErr w:type="spellEnd"/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>),</w:t>
      </w:r>
    </w:p>
    <w:p w14:paraId="326D2D23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  Payload (..),</w:t>
      </w:r>
    </w:p>
    <w:p w14:paraId="216973A7" w14:textId="77777777" w:rsidR="00D31928" w:rsidRPr="00D31928" w:rsidRDefault="00D31928" w:rsidP="00D31928">
      <w:pPr>
        <w:overflowPunct/>
        <w:autoSpaceDE/>
        <w:autoSpaceDN/>
        <w:adjustRightInd/>
        <w:spacing w:after="0"/>
        <w:ind w:left="1298"/>
        <w:textAlignment w:val="auto"/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</w:pPr>
      <w:r w:rsidRPr="00D31928">
        <w:rPr>
          <w:rFonts w:ascii="Courier New" w:eastAsia="Times New Roman" w:hAnsi="Courier New" w:cs="Courier New"/>
          <w:color w:val="auto"/>
          <w:sz w:val="18"/>
          <w:szCs w:val="18"/>
          <w:lang w:val="en-US" w:eastAsia="en-US"/>
        </w:rPr>
        <w:t xml:space="preserve">   }</w:t>
      </w:r>
    </w:p>
    <w:p w14:paraId="6586A2A2" w14:textId="66F4CE91" w:rsidR="00D31928" w:rsidRPr="00B415FE" w:rsidRDefault="00D31928" w:rsidP="00D3192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color w:val="auto"/>
          <w:lang w:eastAsia="en-US"/>
        </w:rPr>
        <w:t xml:space="preserve">Here, the ‘payload’ is the original Ethernet frame that is supposed to be transported via MPQUIC </w:t>
      </w:r>
      <w:r w:rsidR="0096563F" w:rsidRPr="00B415FE">
        <w:rPr>
          <w:rFonts w:eastAsia="Times New Roman"/>
          <w:color w:val="auto"/>
          <w:lang w:eastAsia="en-US"/>
        </w:rPr>
        <w:t>in later stages</w:t>
      </w:r>
      <w:r w:rsidRPr="00B415FE">
        <w:rPr>
          <w:rFonts w:eastAsia="Times New Roman"/>
          <w:color w:val="auto"/>
          <w:lang w:eastAsia="en-US"/>
        </w:rPr>
        <w:t>. The format indicates the first-level encapsulation structure</w:t>
      </w:r>
      <w:r w:rsidR="00147C8B" w:rsidRPr="00B415FE">
        <w:rPr>
          <w:rFonts w:eastAsia="Times New Roman"/>
          <w:color w:val="auto"/>
          <w:lang w:eastAsia="en-US"/>
        </w:rPr>
        <w:t xml:space="preserve"> of MPQUIC-E.</w:t>
      </w:r>
    </w:p>
    <w:p w14:paraId="6401B657" w14:textId="27A66427" w:rsidR="00315143" w:rsidRPr="00B415FE" w:rsidRDefault="00013B8B" w:rsidP="006910CB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color w:val="auto"/>
          <w:lang w:eastAsia="en-US"/>
        </w:rPr>
        <w:t>When we combine the previous three 1</w:t>
      </w:r>
      <w:r w:rsidRPr="00B415FE">
        <w:rPr>
          <w:rFonts w:eastAsia="Times New Roman"/>
          <w:color w:val="auto"/>
          <w:vertAlign w:val="superscript"/>
          <w:lang w:eastAsia="en-US"/>
        </w:rPr>
        <w:t>st</w:t>
      </w:r>
      <w:r w:rsidRPr="00B415FE">
        <w:rPr>
          <w:rFonts w:eastAsia="Times New Roman"/>
          <w:color w:val="auto"/>
          <w:lang w:eastAsia="en-US"/>
        </w:rPr>
        <w:t>-level encap</w:t>
      </w:r>
      <w:r w:rsidR="006A3B59" w:rsidRPr="00B415FE">
        <w:rPr>
          <w:rFonts w:eastAsia="Times New Roman"/>
          <w:color w:val="auto"/>
          <w:lang w:eastAsia="en-US"/>
        </w:rPr>
        <w:t>sulations</w:t>
      </w:r>
      <w:r w:rsidRPr="00B415FE">
        <w:rPr>
          <w:rFonts w:eastAsia="Times New Roman"/>
          <w:color w:val="auto"/>
          <w:lang w:eastAsia="en-US"/>
        </w:rPr>
        <w:t xml:space="preserve"> with successive </w:t>
      </w:r>
      <w:r w:rsidR="006A3B59" w:rsidRPr="00B415FE">
        <w:rPr>
          <w:rFonts w:eastAsia="Times New Roman"/>
          <w:color w:val="auto"/>
          <w:lang w:eastAsia="en-US"/>
        </w:rPr>
        <w:t>workflow</w:t>
      </w:r>
      <w:r w:rsidR="00963214" w:rsidRPr="00B415FE">
        <w:rPr>
          <w:rFonts w:eastAsia="Times New Roman"/>
          <w:color w:val="auto"/>
          <w:lang w:eastAsia="en-US"/>
        </w:rPr>
        <w:t xml:space="preserve"> stages</w:t>
      </w:r>
      <w:r w:rsidR="006A3B59" w:rsidRPr="00B415FE">
        <w:rPr>
          <w:rFonts w:eastAsia="Times New Roman"/>
          <w:color w:val="auto"/>
          <w:lang w:eastAsia="en-US"/>
        </w:rPr>
        <w:t>, the protocol stacks of the three MPQUIC</w:t>
      </w:r>
      <w:r w:rsidR="00963214" w:rsidRPr="00B415FE">
        <w:rPr>
          <w:rFonts w:eastAsia="Times New Roman"/>
          <w:color w:val="auto"/>
          <w:lang w:eastAsia="en-US"/>
        </w:rPr>
        <w:t xml:space="preserve">-based </w:t>
      </w:r>
      <w:r w:rsidR="006A3B59" w:rsidRPr="00B415FE">
        <w:rPr>
          <w:rFonts w:eastAsia="Times New Roman"/>
          <w:color w:val="auto"/>
          <w:lang w:eastAsia="en-US"/>
        </w:rPr>
        <w:t>Proxying are:</w:t>
      </w:r>
    </w:p>
    <w:p w14:paraId="2D38B909" w14:textId="498CB144" w:rsidR="006A3B59" w:rsidRPr="00B415FE" w:rsidRDefault="009457B1" w:rsidP="009457B1">
      <w:pPr>
        <w:overflowPunct/>
        <w:autoSpaceDE/>
        <w:autoSpaceDN/>
        <w:adjustRightInd/>
        <w:ind w:left="576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noProof/>
          <w:color w:val="auto"/>
          <w:lang w:eastAsia="en-US"/>
        </w:rPr>
        <w:drawing>
          <wp:inline distT="0" distB="0" distL="0" distR="0" wp14:anchorId="35794A48" wp14:editId="116BE4D7">
            <wp:extent cx="5293605" cy="921630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PQUIC.Protocol.stacks (all-in-one)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8412" cy="93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A22DC" w14:textId="0F1F3A4E" w:rsidR="006A3B59" w:rsidRPr="00B415FE" w:rsidRDefault="006000AA" w:rsidP="006910CB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color w:val="auto"/>
          <w:lang w:eastAsia="en-US"/>
        </w:rPr>
        <w:t>Obviously, the encapsulations and protocol stacks of all the three MPQUIC</w:t>
      </w:r>
      <w:r w:rsidR="00963214" w:rsidRPr="00B415FE">
        <w:rPr>
          <w:rFonts w:eastAsia="Times New Roman"/>
          <w:color w:val="auto"/>
          <w:lang w:eastAsia="en-US"/>
        </w:rPr>
        <w:t>-based</w:t>
      </w:r>
      <w:r w:rsidRPr="00B415FE">
        <w:rPr>
          <w:rFonts w:eastAsia="Times New Roman"/>
          <w:color w:val="auto"/>
          <w:lang w:eastAsia="en-US"/>
        </w:rPr>
        <w:t xml:space="preserve"> Proxying, i.e., MPQUIC-UDP, MPQUIC-IP and MPQUIC-E, exhibit fundamentally the same characteristics. </w:t>
      </w:r>
    </w:p>
    <w:p w14:paraId="1F636D43" w14:textId="02F4BADB" w:rsidR="00FC4B78" w:rsidRPr="00B415FE" w:rsidRDefault="00A85917" w:rsidP="00402A7A">
      <w:pPr>
        <w:pStyle w:val="Heading2"/>
        <w:rPr>
          <w:rFonts w:ascii="Times New Roman" w:hAnsi="Times New Roman"/>
        </w:rPr>
      </w:pPr>
      <w:r w:rsidRPr="00B415FE">
        <w:rPr>
          <w:rFonts w:ascii="Times New Roman" w:hAnsi="Times New Roman"/>
        </w:rPr>
        <w:t xml:space="preserve">Steering Functionality: </w:t>
      </w:r>
      <w:r w:rsidR="00557917" w:rsidRPr="00B415FE">
        <w:rPr>
          <w:rFonts w:ascii="Times New Roman" w:hAnsi="Times New Roman"/>
        </w:rPr>
        <w:t>High-layer vs. Low-layer</w:t>
      </w:r>
    </w:p>
    <w:p w14:paraId="4CD20F33" w14:textId="12E2CA76" w:rsidR="0043520D" w:rsidRPr="00B415FE" w:rsidRDefault="00A85917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color w:val="auto"/>
          <w:lang w:eastAsia="en-US"/>
        </w:rPr>
        <w:t>The clause 5.32.6.1 in the TS 23.501 has defined two kinds of steering functionalities, i.e., the high-layer which operates above the IP layer vs. the low-layer which operates below the IP layer.</w:t>
      </w:r>
    </w:p>
    <w:p w14:paraId="217DDDD2" w14:textId="644AF1D9" w:rsidR="00A85917" w:rsidRPr="00B415FE" w:rsidRDefault="00A85917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eastAsia="en-US"/>
        </w:rPr>
      </w:pPr>
    </w:p>
    <w:p w14:paraId="2A2CF5F0" w14:textId="48B440C4" w:rsidR="00A85917" w:rsidRPr="00B415FE" w:rsidRDefault="00A85917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  <w:r w:rsidRPr="00B415FE">
        <w:rPr>
          <w:rFonts w:eastAsia="Times New Roman"/>
          <w:color w:val="auto"/>
          <w:lang w:eastAsia="en-US"/>
        </w:rPr>
        <w:t>It is fairly straightforward to understand the MPQUIC-UDP is in the kind of high-layer steering, with the proxying UDP payload. Actually, both the MPQUIC-IP and MPQUIC-E are also in the kind of high-layer steering. The section</w:t>
      </w:r>
      <w:r w:rsidR="00963214" w:rsidRPr="00B415FE">
        <w:rPr>
          <w:rFonts w:eastAsia="Times New Roman"/>
          <w:color w:val="auto"/>
          <w:lang w:eastAsia="en-US"/>
        </w:rPr>
        <w:t xml:space="preserve"> </w:t>
      </w:r>
      <w:r w:rsidRPr="00B415FE">
        <w:rPr>
          <w:rFonts w:eastAsia="Times New Roman"/>
          <w:color w:val="auto"/>
          <w:lang w:eastAsia="en-US"/>
        </w:rPr>
        <w:t xml:space="preserve">#1.2 has clearly illustrated the encapsulation &amp; protocol stacks of proxying IP and Ethernet. With the (complex) </w:t>
      </w:r>
      <w:r w:rsidR="00963214" w:rsidRPr="00B415FE">
        <w:rPr>
          <w:rFonts w:eastAsia="Times New Roman"/>
          <w:color w:val="auto"/>
          <w:lang w:eastAsia="en-US"/>
        </w:rPr>
        <w:t>protocol encapsulations</w:t>
      </w:r>
      <w:r w:rsidRPr="00B415FE">
        <w:rPr>
          <w:rFonts w:eastAsia="Times New Roman"/>
          <w:color w:val="auto"/>
          <w:lang w:val="en-US" w:eastAsia="zh-CN"/>
        </w:rPr>
        <w:t xml:space="preserve"> in place, it is obviously MPQUIC-IP and MPQUIC-E also </w:t>
      </w:r>
      <w:r w:rsidR="00963214" w:rsidRPr="00B415FE">
        <w:rPr>
          <w:rFonts w:eastAsia="Times New Roman"/>
          <w:color w:val="auto"/>
          <w:lang w:val="en-US" w:eastAsia="zh-CN"/>
        </w:rPr>
        <w:t xml:space="preserve">operate above the IP layer, and thus </w:t>
      </w:r>
      <w:r w:rsidRPr="00B415FE">
        <w:rPr>
          <w:rFonts w:eastAsia="Times New Roman"/>
          <w:color w:val="auto"/>
          <w:lang w:val="en-US" w:eastAsia="zh-CN"/>
        </w:rPr>
        <w:t>belong to</w:t>
      </w:r>
      <w:r w:rsidR="00963214" w:rsidRPr="00B415FE">
        <w:rPr>
          <w:rFonts w:eastAsia="Times New Roman"/>
          <w:color w:val="auto"/>
          <w:lang w:val="en-US" w:eastAsia="zh-CN"/>
        </w:rPr>
        <w:t xml:space="preserve"> the</w:t>
      </w:r>
      <w:r w:rsidRPr="00B415FE">
        <w:rPr>
          <w:rFonts w:eastAsia="Times New Roman"/>
          <w:color w:val="auto"/>
          <w:lang w:val="en-US" w:eastAsia="zh-CN"/>
        </w:rPr>
        <w:t xml:space="preserve"> high-layer steering.</w:t>
      </w:r>
    </w:p>
    <w:p w14:paraId="23BB2798" w14:textId="5DEAB128" w:rsidR="00A85917" w:rsidRPr="00B415FE" w:rsidRDefault="00A85917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</w:p>
    <w:p w14:paraId="0F9B3B8D" w14:textId="050B255B" w:rsidR="00A85917" w:rsidRPr="00B415FE" w:rsidRDefault="00A85917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  <w:r w:rsidRPr="00B415FE">
        <w:rPr>
          <w:rFonts w:eastAsia="Times New Roman"/>
          <w:color w:val="auto"/>
          <w:lang w:val="en-US" w:eastAsia="zh-CN"/>
        </w:rPr>
        <w:t>In conclusion, all the three MPQUIC-based proxying schemes, i.e., MPQUIC-UDP, MPQUIC-IP and MPQUIC-E, belong to the high-layer steering category.</w:t>
      </w:r>
    </w:p>
    <w:p w14:paraId="40B08D83" w14:textId="3D75DE58" w:rsidR="00CA6115" w:rsidRPr="00B415FE" w:rsidRDefault="00CA6115" w:rsidP="00CA6115">
      <w:pPr>
        <w:pStyle w:val="Heading1"/>
        <w:rPr>
          <w:rFonts w:ascii="Times New Roman" w:hAnsi="Times New Roman"/>
        </w:rPr>
      </w:pPr>
      <w:r w:rsidRPr="00B415FE">
        <w:rPr>
          <w:rFonts w:ascii="Times New Roman" w:hAnsi="Times New Roman"/>
        </w:rPr>
        <w:t>Proposal</w:t>
      </w:r>
    </w:p>
    <w:p w14:paraId="067419B9" w14:textId="5A56B10E" w:rsidR="0014740B" w:rsidRPr="00B415FE" w:rsidRDefault="0014740B" w:rsidP="006B3E69">
      <w:pPr>
        <w:overflowPunct/>
        <w:autoSpaceDE/>
        <w:autoSpaceDN/>
        <w:adjustRightInd/>
        <w:textAlignment w:val="auto"/>
        <w:rPr>
          <w:lang w:eastAsia="en-US"/>
        </w:rPr>
      </w:pPr>
      <w:bookmarkStart w:id="2" w:name="_Toc519004414"/>
      <w:r w:rsidRPr="00B415FE">
        <w:rPr>
          <w:lang w:eastAsia="en-US"/>
        </w:rPr>
        <w:t xml:space="preserve">The section#1 elucidates that </w:t>
      </w:r>
      <w:r w:rsidR="006B3E69" w:rsidRPr="00B415FE">
        <w:rPr>
          <w:lang w:eastAsia="en-US"/>
        </w:rPr>
        <w:t xml:space="preserve">the </w:t>
      </w:r>
      <w:r w:rsidR="003E76B2" w:rsidRPr="00B415FE">
        <w:rPr>
          <w:lang w:eastAsia="en-US"/>
        </w:rPr>
        <w:t xml:space="preserve">traffic </w:t>
      </w:r>
      <w:r w:rsidR="006B3E69" w:rsidRPr="00B415FE">
        <w:rPr>
          <w:lang w:eastAsia="en-US"/>
        </w:rPr>
        <w:t xml:space="preserve">workflow, protocol stacks &amp; encapsulations of both MPQUIC-IP and MPQUIC-E are closely sharing the similar fundamentals as those of MPQUIC-UDP. Therefore, we </w:t>
      </w:r>
      <w:r w:rsidR="00700EAC" w:rsidRPr="00B415FE">
        <w:rPr>
          <w:lang w:eastAsia="en-US"/>
        </w:rPr>
        <w:t>propose</w:t>
      </w:r>
      <w:r w:rsidRPr="00B415FE">
        <w:rPr>
          <w:lang w:eastAsia="en-US"/>
        </w:rPr>
        <w:t>:</w:t>
      </w:r>
    </w:p>
    <w:p w14:paraId="647EC0D9" w14:textId="09FDB4BC" w:rsidR="00E440D2" w:rsidRPr="00B415FE" w:rsidRDefault="0014740B" w:rsidP="00B415FE">
      <w:pPr>
        <w:overflowPunct/>
        <w:autoSpaceDE/>
        <w:autoSpaceDN/>
        <w:adjustRightInd/>
        <w:ind w:left="720" w:hanging="360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b/>
          <w:bCs/>
          <w:color w:val="auto"/>
          <w:u w:val="single"/>
          <w:lang w:eastAsia="en-US"/>
        </w:rPr>
        <w:t>Proposal 1</w:t>
      </w:r>
      <w:r w:rsidRPr="00B415FE">
        <w:rPr>
          <w:rFonts w:eastAsia="Times New Roman"/>
          <w:color w:val="auto"/>
          <w:lang w:eastAsia="en-US"/>
        </w:rPr>
        <w:t xml:space="preserve">: All the three different proxying schemes for MPQUIC steering, i.e., </w:t>
      </w:r>
      <w:r w:rsidRPr="00B415FE">
        <w:rPr>
          <w:rFonts w:eastAsia="Times New Roman"/>
          <w:color w:val="auto"/>
          <w:lang w:val="en-US" w:eastAsia="zh-CN"/>
        </w:rPr>
        <w:t xml:space="preserve">MPQUIC-UDP, MPQUIC-IP and MPQUIC-E, </w:t>
      </w:r>
      <w:r w:rsidR="000C15A0">
        <w:rPr>
          <w:rFonts w:eastAsia="Times New Roman"/>
          <w:color w:val="auto"/>
          <w:lang w:val="en-US" w:eastAsia="zh-CN"/>
        </w:rPr>
        <w:t>shall</w:t>
      </w:r>
      <w:r w:rsidRPr="00B415FE">
        <w:rPr>
          <w:rFonts w:eastAsia="Times New Roman"/>
          <w:color w:val="auto"/>
          <w:lang w:val="en-US" w:eastAsia="zh-CN"/>
        </w:rPr>
        <w:t xml:space="preserve"> be </w:t>
      </w:r>
      <w:r w:rsidR="006B3E69" w:rsidRPr="00B415FE">
        <w:rPr>
          <w:lang w:eastAsia="en-US"/>
        </w:rPr>
        <w:t>categorize</w:t>
      </w:r>
      <w:r w:rsidRPr="00B415FE">
        <w:rPr>
          <w:lang w:eastAsia="en-US"/>
        </w:rPr>
        <w:t>d</w:t>
      </w:r>
      <w:r w:rsidR="006B3E69" w:rsidRPr="00B415FE">
        <w:rPr>
          <w:lang w:eastAsia="en-US"/>
        </w:rPr>
        <w:t xml:space="preserve"> </w:t>
      </w:r>
      <w:r w:rsidR="003E76B2" w:rsidRPr="00B415FE">
        <w:rPr>
          <w:lang w:eastAsia="en-US"/>
        </w:rPr>
        <w:t>as</w:t>
      </w:r>
      <w:r w:rsidR="006B3E69" w:rsidRPr="00B415FE">
        <w:rPr>
          <w:lang w:eastAsia="en-US"/>
        </w:rPr>
        <w:t xml:space="preserve"> </w:t>
      </w:r>
      <w:r w:rsidR="00B415FE">
        <w:rPr>
          <w:lang w:eastAsia="en-US"/>
        </w:rPr>
        <w:t>one</w:t>
      </w:r>
      <w:r w:rsidR="006B3E69" w:rsidRPr="00B415FE">
        <w:rPr>
          <w:lang w:eastAsia="en-US"/>
        </w:rPr>
        <w:t xml:space="preserve"> integrated MPQUIC steering functionality.</w:t>
      </w:r>
      <w:r w:rsidR="00E440D2" w:rsidRPr="00B415FE">
        <w:rPr>
          <w:rFonts w:eastAsia="Times New Roman"/>
          <w:color w:val="auto"/>
          <w:lang w:eastAsia="en-US"/>
        </w:rPr>
        <w:t xml:space="preserve"> </w:t>
      </w:r>
    </w:p>
    <w:bookmarkEnd w:id="2"/>
    <w:p w14:paraId="1D74EB6E" w14:textId="432D65D6" w:rsidR="00CA089A" w:rsidRPr="00B415FE" w:rsidRDefault="00700EAC" w:rsidP="00700EAC">
      <w:pPr>
        <w:pStyle w:val="B1"/>
        <w:ind w:left="0" w:firstLine="0"/>
        <w:rPr>
          <w:lang w:eastAsia="en-US"/>
        </w:rPr>
      </w:pPr>
      <w:r w:rsidRPr="00B415FE">
        <w:rPr>
          <w:lang w:eastAsia="en-US"/>
        </w:rPr>
        <w:t>For the integrated MPQUIC steering functionality, we propose to use the ‘proxied payload’ to di</w:t>
      </w:r>
      <w:r w:rsidR="000C15A0">
        <w:rPr>
          <w:lang w:eastAsia="en-US"/>
        </w:rPr>
        <w:t>stinguish the different schemes</w:t>
      </w:r>
      <w:r w:rsidRPr="00B415FE">
        <w:rPr>
          <w:lang w:eastAsia="en-US"/>
        </w:rPr>
        <w:t>:</w:t>
      </w:r>
    </w:p>
    <w:p w14:paraId="093CDDC4" w14:textId="18D4BA9D" w:rsidR="00700EAC" w:rsidRPr="00B415FE" w:rsidRDefault="00700EAC" w:rsidP="00B415FE">
      <w:pPr>
        <w:overflowPunct/>
        <w:autoSpaceDE/>
        <w:autoSpaceDN/>
        <w:adjustRightInd/>
        <w:ind w:left="720" w:hanging="360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b/>
          <w:bCs/>
          <w:color w:val="auto"/>
          <w:u w:val="single"/>
          <w:lang w:eastAsia="en-US"/>
        </w:rPr>
        <w:t>Proposal 2</w:t>
      </w:r>
      <w:r w:rsidRPr="00B415FE">
        <w:rPr>
          <w:rFonts w:eastAsia="Times New Roman"/>
          <w:color w:val="auto"/>
          <w:lang w:eastAsia="en-US"/>
        </w:rPr>
        <w:t xml:space="preserve">: </w:t>
      </w:r>
      <w:r w:rsidR="00B415FE" w:rsidRPr="00B415FE">
        <w:rPr>
          <w:rFonts w:eastAsia="Times New Roman"/>
          <w:color w:val="auto"/>
          <w:lang w:eastAsia="en-US"/>
        </w:rPr>
        <w:t>The MPQUIC steering functionality defined in Rel-18 TS 23.501</w:t>
      </w:r>
      <w:r w:rsidR="00B415FE">
        <w:rPr>
          <w:rFonts w:eastAsia="Times New Roman"/>
          <w:color w:val="auto"/>
          <w:lang w:eastAsia="en-US"/>
        </w:rPr>
        <w:t xml:space="preserve"> </w:t>
      </w:r>
      <w:r w:rsidR="00B415FE" w:rsidRPr="00B415FE">
        <w:rPr>
          <w:rFonts w:eastAsia="Times New Roman"/>
          <w:color w:val="auto"/>
          <w:lang w:eastAsia="en-US"/>
        </w:rPr>
        <w:t>is extended to accommodate new proxying payload, i.e., IP and Ethernet</w:t>
      </w:r>
      <w:r w:rsidRPr="00B415FE">
        <w:rPr>
          <w:lang w:eastAsia="en-US"/>
        </w:rPr>
        <w:t>.</w:t>
      </w:r>
      <w:r w:rsidRPr="00B415FE">
        <w:rPr>
          <w:rFonts w:eastAsia="Times New Roman"/>
          <w:color w:val="auto"/>
          <w:lang w:eastAsia="en-US"/>
        </w:rPr>
        <w:t xml:space="preserve"> </w:t>
      </w:r>
    </w:p>
    <w:p w14:paraId="00E6990E" w14:textId="2C24918F" w:rsidR="00700EAC" w:rsidRDefault="00700EAC" w:rsidP="00700EAC">
      <w:pPr>
        <w:pStyle w:val="B2"/>
      </w:pPr>
      <w:r>
        <w:t>-</w:t>
      </w:r>
      <w:r>
        <w:tab/>
      </w:r>
      <w:r>
        <w:rPr>
          <w:lang w:val="en-US"/>
        </w:rPr>
        <w:t>MPQUIC steering functionality for proxying IP (</w:t>
      </w:r>
      <w:r w:rsidR="000C15A0">
        <w:rPr>
          <w:lang w:val="en-US"/>
        </w:rPr>
        <w:t xml:space="preserve">i.e., so-named as </w:t>
      </w:r>
      <w:r>
        <w:t xml:space="preserve">Multipath QUIC-IP </w:t>
      </w:r>
      <w:r>
        <w:rPr>
          <w:lang w:val="en-US"/>
        </w:rPr>
        <w:t xml:space="preserve">or </w:t>
      </w:r>
      <w:r>
        <w:t>MPQUIC-IP)</w:t>
      </w:r>
      <w:r w:rsidR="00B415FE">
        <w:rPr>
          <w:lang w:val="en-US"/>
        </w:rPr>
        <w:t xml:space="preserve"> is </w:t>
      </w:r>
      <w:r>
        <w:t>based on</w:t>
      </w:r>
      <w:r w:rsidR="00B415FE">
        <w:rPr>
          <w:lang w:val="en-US"/>
        </w:rPr>
        <w:t xml:space="preserve"> </w:t>
      </w:r>
      <w:r>
        <w:t>CONNECT-IP [</w:t>
      </w:r>
      <w:r w:rsidR="00B415FE">
        <w:rPr>
          <w:lang w:val="en-US"/>
        </w:rPr>
        <w:t>RFC-9484</w:t>
      </w:r>
      <w:r>
        <w:t>] to tunnel IP packets between a client (UE) and a proxy (UPF) using HTTP/3 over MPQUIC;</w:t>
      </w:r>
    </w:p>
    <w:p w14:paraId="298A6276" w14:textId="69644175" w:rsidR="00700EAC" w:rsidRDefault="00700EAC" w:rsidP="00700EAC">
      <w:pPr>
        <w:pStyle w:val="B2"/>
      </w:pPr>
      <w:r>
        <w:t>-</w:t>
      </w:r>
      <w:r>
        <w:tab/>
      </w:r>
      <w:r>
        <w:rPr>
          <w:lang w:val="en-US"/>
        </w:rPr>
        <w:t>MPQUIC steering functionality for proxying Ethernet (</w:t>
      </w:r>
      <w:r w:rsidR="000C15A0">
        <w:rPr>
          <w:lang w:val="en-US"/>
        </w:rPr>
        <w:t xml:space="preserve">i.e., so-named as </w:t>
      </w:r>
      <w:r>
        <w:t xml:space="preserve">Multipath QUIC-Ethernet </w:t>
      </w:r>
      <w:r>
        <w:rPr>
          <w:lang w:val="en-US"/>
        </w:rPr>
        <w:t xml:space="preserve">or </w:t>
      </w:r>
      <w:r>
        <w:t>MPQUIC-E)</w:t>
      </w:r>
      <w:r w:rsidR="00B415FE">
        <w:rPr>
          <w:lang w:val="en-US"/>
        </w:rPr>
        <w:t xml:space="preserve"> is</w:t>
      </w:r>
      <w:r>
        <w:t xml:space="preserve"> based on CONNECT-Ethernet [</w:t>
      </w:r>
      <w:r w:rsidR="00B415FE" w:rsidRPr="00B415FE">
        <w:t>draft-</w:t>
      </w:r>
      <w:proofErr w:type="spellStart"/>
      <w:r w:rsidR="00B415FE" w:rsidRPr="00B415FE">
        <w:t>ietf</w:t>
      </w:r>
      <w:proofErr w:type="spellEnd"/>
      <w:r w:rsidR="00B415FE" w:rsidRPr="00B415FE">
        <w:t>-masque-connect-ethernet</w:t>
      </w:r>
      <w:r>
        <w:t>] to proxy Ethernet frames between a client (UE) and a proxy (UPF) using the HTTP/3 over MPQUIC.</w:t>
      </w:r>
    </w:p>
    <w:p w14:paraId="78C8A6E3" w14:textId="53ABB67B" w:rsidR="00B415FE" w:rsidRPr="000C15A0" w:rsidRDefault="00B415FE" w:rsidP="00B415FE">
      <w:pPr>
        <w:pStyle w:val="B2"/>
        <w:ind w:left="720" w:hanging="360"/>
        <w:rPr>
          <w:lang w:val="en-US"/>
        </w:rPr>
      </w:pPr>
      <w:r w:rsidRPr="00B415FE">
        <w:rPr>
          <w:u w:val="single"/>
          <w:lang w:val="en-GB"/>
        </w:rPr>
        <w:t>NOTE</w:t>
      </w:r>
      <w:r w:rsidRPr="00B415FE">
        <w:rPr>
          <w:lang w:val="en-GB"/>
        </w:rPr>
        <w:t>:</w:t>
      </w:r>
      <w:r>
        <w:rPr>
          <w:lang w:val="en-GB"/>
        </w:rPr>
        <w:t xml:space="preserve"> </w:t>
      </w:r>
      <w:r w:rsidRPr="00B415FE">
        <w:rPr>
          <w:lang w:val="en-GB"/>
        </w:rPr>
        <w:t xml:space="preserve">The MPQUIC steering functionality defined in Rel-18 TS 23.501, for proxying UDP, </w:t>
      </w:r>
      <w:r w:rsidR="000C15A0">
        <w:rPr>
          <w:lang w:val="en-GB"/>
        </w:rPr>
        <w:t>is referred</w:t>
      </w:r>
      <w:r w:rsidRPr="00B415FE">
        <w:rPr>
          <w:lang w:val="en-GB"/>
        </w:rPr>
        <w:t xml:space="preserve"> as Multipath QUIC-UDP or MPQUIC-UDP</w:t>
      </w:r>
      <w:r w:rsidR="000C15A0">
        <w:rPr>
          <w:lang w:val="en-GB"/>
        </w:rPr>
        <w:t>,</w:t>
      </w:r>
      <w:r w:rsidRPr="00B415FE">
        <w:rPr>
          <w:lang w:val="en-GB"/>
        </w:rPr>
        <w:t xml:space="preserve"> based on CONNECT-UDP [</w:t>
      </w:r>
      <w:r>
        <w:rPr>
          <w:lang w:val="en-GB"/>
        </w:rPr>
        <w:t>RFC-9298</w:t>
      </w:r>
      <w:r w:rsidRPr="00B415FE">
        <w:rPr>
          <w:lang w:val="en-GB"/>
        </w:rPr>
        <w:t>]</w:t>
      </w:r>
      <w:r w:rsidR="000C15A0">
        <w:rPr>
          <w:lang w:val="en-GB"/>
        </w:rPr>
        <w:t xml:space="preserve"> to </w:t>
      </w:r>
      <w:r w:rsidR="000C15A0">
        <w:t xml:space="preserve">tunnel </w:t>
      </w:r>
      <w:r w:rsidR="000C15A0">
        <w:rPr>
          <w:lang w:val="en-US"/>
        </w:rPr>
        <w:t xml:space="preserve">UDP </w:t>
      </w:r>
      <w:r w:rsidR="000C15A0">
        <w:t>packets between a client (UE) and a proxy (UPF) using HTTP/3 over MPQUIC</w:t>
      </w:r>
      <w:r w:rsidR="000C15A0">
        <w:rPr>
          <w:lang w:val="en-US"/>
        </w:rPr>
        <w:t>.</w:t>
      </w:r>
    </w:p>
    <w:p w14:paraId="7ED6F032" w14:textId="77777777" w:rsidR="00B415FE" w:rsidRPr="00B415FE" w:rsidRDefault="00B415FE" w:rsidP="00700EAC">
      <w:pPr>
        <w:pStyle w:val="B2"/>
        <w:rPr>
          <w:lang w:val="en-GB"/>
        </w:rPr>
      </w:pPr>
    </w:p>
    <w:p w14:paraId="41074436" w14:textId="77777777" w:rsidR="00700EAC" w:rsidRPr="00700EAC" w:rsidRDefault="00700EAC" w:rsidP="00700EAC">
      <w:pPr>
        <w:pStyle w:val="B1"/>
        <w:ind w:left="0" w:firstLine="0"/>
        <w:rPr>
          <w:rFonts w:asciiTheme="minorHAnsi" w:hAnsiTheme="minorHAnsi" w:cstheme="minorHAnsi"/>
          <w:lang w:val="x-none" w:eastAsia="en-US"/>
        </w:rPr>
      </w:pPr>
    </w:p>
    <w:sectPr w:rsidR="00700EAC" w:rsidRPr="00700EAC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DE4AC" w14:textId="77777777" w:rsidR="00714DFB" w:rsidRDefault="00714DFB">
      <w:r>
        <w:separator/>
      </w:r>
    </w:p>
    <w:p w14:paraId="50FA773F" w14:textId="77777777" w:rsidR="00714DFB" w:rsidRDefault="00714DFB"/>
  </w:endnote>
  <w:endnote w:type="continuationSeparator" w:id="0">
    <w:p w14:paraId="08024AC8" w14:textId="77777777" w:rsidR="00714DFB" w:rsidRDefault="00714DFB">
      <w:r>
        <w:continuationSeparator/>
      </w:r>
    </w:p>
    <w:p w14:paraId="5AFB9121" w14:textId="77777777" w:rsidR="00714DFB" w:rsidRDefault="00714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9CBAF" w14:textId="77777777" w:rsidR="00393601" w:rsidRDefault="003936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67F136" w14:textId="77777777" w:rsidR="00393601" w:rsidRDefault="003936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9D6908" w14:textId="77777777" w:rsidR="00393601" w:rsidRDefault="00393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B8392" w14:textId="77777777" w:rsidR="00714DFB" w:rsidRDefault="00714DFB">
      <w:r>
        <w:separator/>
      </w:r>
    </w:p>
    <w:p w14:paraId="39B3425E" w14:textId="77777777" w:rsidR="00714DFB" w:rsidRDefault="00714DFB"/>
  </w:footnote>
  <w:footnote w:type="continuationSeparator" w:id="0">
    <w:p w14:paraId="5802542A" w14:textId="77777777" w:rsidR="00714DFB" w:rsidRDefault="00714DFB">
      <w:r>
        <w:continuationSeparator/>
      </w:r>
    </w:p>
    <w:p w14:paraId="6C63C305" w14:textId="77777777" w:rsidR="00714DFB" w:rsidRDefault="00714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88342" w14:textId="77777777" w:rsidR="00393601" w:rsidRDefault="00393601"/>
  <w:p w14:paraId="78B05304" w14:textId="77777777" w:rsidR="00393601" w:rsidRDefault="003936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A84BF" w14:textId="77777777" w:rsidR="00393601" w:rsidRPr="0091233D" w:rsidRDefault="003936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3668E" w14:textId="77777777" w:rsidR="00393601" w:rsidRPr="0091233D" w:rsidRDefault="003936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A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824740" w14:textId="77777777" w:rsidR="00393601" w:rsidRPr="0091233D" w:rsidRDefault="003936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AA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EA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60B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86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894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16F4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5C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4B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AC2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0E8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8F298D"/>
    <w:multiLevelType w:val="hybridMultilevel"/>
    <w:tmpl w:val="660A1B74"/>
    <w:lvl w:ilvl="0" w:tplc="92CC3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F6D3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0A1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67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6C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88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68E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0F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313B94"/>
    <w:multiLevelType w:val="hybridMultilevel"/>
    <w:tmpl w:val="BAC21DC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C5F34"/>
    <w:multiLevelType w:val="hybridMultilevel"/>
    <w:tmpl w:val="1B68E7E0"/>
    <w:lvl w:ilvl="0" w:tplc="06A2BCC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F56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5A56AA"/>
    <w:multiLevelType w:val="hybridMultilevel"/>
    <w:tmpl w:val="FF18E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852F43"/>
    <w:multiLevelType w:val="hybridMultilevel"/>
    <w:tmpl w:val="F9F83CBE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810C0"/>
    <w:multiLevelType w:val="hybridMultilevel"/>
    <w:tmpl w:val="7BE8F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B6849"/>
    <w:multiLevelType w:val="hybridMultilevel"/>
    <w:tmpl w:val="F08A5DFC"/>
    <w:lvl w:ilvl="0" w:tplc="0DA86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C6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AC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AA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FEB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61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66C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EF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4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F871CA"/>
    <w:multiLevelType w:val="hybridMultilevel"/>
    <w:tmpl w:val="6B9EE942"/>
    <w:lvl w:ilvl="0" w:tplc="3BC2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006D6">
      <w:start w:val="27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FC0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6D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23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7AB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74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E0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F8338A0"/>
    <w:multiLevelType w:val="multilevel"/>
    <w:tmpl w:val="488A31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2993763"/>
    <w:multiLevelType w:val="hybridMultilevel"/>
    <w:tmpl w:val="21BA5C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11356"/>
    <w:multiLevelType w:val="hybridMultilevel"/>
    <w:tmpl w:val="011C017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A559A"/>
    <w:multiLevelType w:val="hybridMultilevel"/>
    <w:tmpl w:val="6812F03A"/>
    <w:lvl w:ilvl="0" w:tplc="6F5CB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7CBD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30E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0E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A02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EA1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6C1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29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04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5CE20F7"/>
    <w:multiLevelType w:val="hybridMultilevel"/>
    <w:tmpl w:val="1A56A654"/>
    <w:lvl w:ilvl="0" w:tplc="4E36F27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D605CD"/>
    <w:multiLevelType w:val="hybridMultilevel"/>
    <w:tmpl w:val="A476DF06"/>
    <w:lvl w:ilvl="0" w:tplc="4DA89CD2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11"/>
  </w:num>
  <w:num w:numId="4">
    <w:abstractNumId w:val="14"/>
  </w:num>
  <w:num w:numId="5">
    <w:abstractNumId w:val="25"/>
  </w:num>
  <w:num w:numId="6">
    <w:abstractNumId w:val="37"/>
  </w:num>
  <w:num w:numId="7">
    <w:abstractNumId w:val="18"/>
  </w:num>
  <w:num w:numId="8">
    <w:abstractNumId w:val="24"/>
  </w:num>
  <w:num w:numId="9">
    <w:abstractNumId w:val="28"/>
  </w:num>
  <w:num w:numId="10">
    <w:abstractNumId w:val="39"/>
  </w:num>
  <w:num w:numId="11">
    <w:abstractNumId w:val="21"/>
  </w:num>
  <w:num w:numId="12">
    <w:abstractNumId w:val="10"/>
  </w:num>
  <w:num w:numId="13">
    <w:abstractNumId w:val="13"/>
  </w:num>
  <w:num w:numId="14">
    <w:abstractNumId w:val="22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26"/>
  </w:num>
  <w:num w:numId="28">
    <w:abstractNumId w:val="38"/>
  </w:num>
  <w:num w:numId="29">
    <w:abstractNumId w:val="33"/>
  </w:num>
  <w:num w:numId="30">
    <w:abstractNumId w:val="15"/>
  </w:num>
  <w:num w:numId="31">
    <w:abstractNumId w:val="35"/>
  </w:num>
  <w:num w:numId="32">
    <w:abstractNumId w:val="32"/>
  </w:num>
  <w:num w:numId="33">
    <w:abstractNumId w:val="12"/>
  </w:num>
  <w:num w:numId="34">
    <w:abstractNumId w:val="29"/>
  </w:num>
  <w:num w:numId="35">
    <w:abstractNumId w:val="30"/>
  </w:num>
  <w:num w:numId="36">
    <w:abstractNumId w:val="34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19"/>
  </w:num>
  <w:num w:numId="44">
    <w:abstractNumId w:val="16"/>
  </w:num>
  <w:num w:numId="45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2842"/>
    <w:rsid w:val="00003503"/>
    <w:rsid w:val="0000385B"/>
    <w:rsid w:val="00003FE7"/>
    <w:rsid w:val="00004342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B8B"/>
    <w:rsid w:val="00013CD6"/>
    <w:rsid w:val="0001400A"/>
    <w:rsid w:val="000141F7"/>
    <w:rsid w:val="000146E7"/>
    <w:rsid w:val="000150DA"/>
    <w:rsid w:val="000153C3"/>
    <w:rsid w:val="0001686A"/>
    <w:rsid w:val="00016A41"/>
    <w:rsid w:val="000171D6"/>
    <w:rsid w:val="00017745"/>
    <w:rsid w:val="000220E9"/>
    <w:rsid w:val="00023565"/>
    <w:rsid w:val="00024628"/>
    <w:rsid w:val="00024798"/>
    <w:rsid w:val="000268FB"/>
    <w:rsid w:val="00026995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1FC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5A0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70EA"/>
    <w:rsid w:val="000E3E98"/>
    <w:rsid w:val="000E44F6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400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561F"/>
    <w:rsid w:val="00125759"/>
    <w:rsid w:val="00126564"/>
    <w:rsid w:val="001265BC"/>
    <w:rsid w:val="00126856"/>
    <w:rsid w:val="00127379"/>
    <w:rsid w:val="001300B5"/>
    <w:rsid w:val="001306C0"/>
    <w:rsid w:val="00131D3C"/>
    <w:rsid w:val="0013262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0B"/>
    <w:rsid w:val="00147C8B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C4D"/>
    <w:rsid w:val="0017207F"/>
    <w:rsid w:val="001731A2"/>
    <w:rsid w:val="001736B5"/>
    <w:rsid w:val="00173A57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902"/>
    <w:rsid w:val="002043CF"/>
    <w:rsid w:val="00205F81"/>
    <w:rsid w:val="00206169"/>
    <w:rsid w:val="002067EF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41A8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14"/>
    <w:rsid w:val="00267FC8"/>
    <w:rsid w:val="002707A8"/>
    <w:rsid w:val="00270D4F"/>
    <w:rsid w:val="00270D69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E2"/>
    <w:rsid w:val="00285692"/>
    <w:rsid w:val="00286417"/>
    <w:rsid w:val="0028786F"/>
    <w:rsid w:val="00287A12"/>
    <w:rsid w:val="00287B41"/>
    <w:rsid w:val="00287D13"/>
    <w:rsid w:val="00291038"/>
    <w:rsid w:val="00292E3B"/>
    <w:rsid w:val="002934C0"/>
    <w:rsid w:val="002943A4"/>
    <w:rsid w:val="00295FEC"/>
    <w:rsid w:val="0029673F"/>
    <w:rsid w:val="002974AC"/>
    <w:rsid w:val="002A04CF"/>
    <w:rsid w:val="002A062F"/>
    <w:rsid w:val="002A3C41"/>
    <w:rsid w:val="002A4930"/>
    <w:rsid w:val="002A65F9"/>
    <w:rsid w:val="002A6F90"/>
    <w:rsid w:val="002A7929"/>
    <w:rsid w:val="002B051E"/>
    <w:rsid w:val="002B1D85"/>
    <w:rsid w:val="002B21E7"/>
    <w:rsid w:val="002B2ABA"/>
    <w:rsid w:val="002B46FF"/>
    <w:rsid w:val="002B5BA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2459"/>
    <w:rsid w:val="003142A3"/>
    <w:rsid w:val="0031486D"/>
    <w:rsid w:val="00315143"/>
    <w:rsid w:val="003153C7"/>
    <w:rsid w:val="00315BC4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CC3"/>
    <w:rsid w:val="003C599D"/>
    <w:rsid w:val="003C7614"/>
    <w:rsid w:val="003C782C"/>
    <w:rsid w:val="003C7D29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6B2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A7A"/>
    <w:rsid w:val="00403125"/>
    <w:rsid w:val="004036D4"/>
    <w:rsid w:val="00403D75"/>
    <w:rsid w:val="00403F19"/>
    <w:rsid w:val="00403FCF"/>
    <w:rsid w:val="00404271"/>
    <w:rsid w:val="00404D45"/>
    <w:rsid w:val="00405227"/>
    <w:rsid w:val="00405614"/>
    <w:rsid w:val="0040569C"/>
    <w:rsid w:val="00405FD3"/>
    <w:rsid w:val="004070C5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0D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374B"/>
    <w:rsid w:val="00453A49"/>
    <w:rsid w:val="00453D72"/>
    <w:rsid w:val="00454008"/>
    <w:rsid w:val="0045410E"/>
    <w:rsid w:val="00455110"/>
    <w:rsid w:val="004565EE"/>
    <w:rsid w:val="004602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433"/>
    <w:rsid w:val="004A4199"/>
    <w:rsid w:val="004A46E5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7315"/>
    <w:rsid w:val="004F0B8C"/>
    <w:rsid w:val="004F0C9A"/>
    <w:rsid w:val="004F162D"/>
    <w:rsid w:val="004F1C34"/>
    <w:rsid w:val="004F25A1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02E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DA6"/>
    <w:rsid w:val="00550FF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917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5344"/>
    <w:rsid w:val="005860AC"/>
    <w:rsid w:val="00590772"/>
    <w:rsid w:val="00591659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CE7"/>
    <w:rsid w:val="005C223F"/>
    <w:rsid w:val="005C2F29"/>
    <w:rsid w:val="005C319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0AA"/>
    <w:rsid w:val="00601CC9"/>
    <w:rsid w:val="00603009"/>
    <w:rsid w:val="0060391E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512DD"/>
    <w:rsid w:val="00651D13"/>
    <w:rsid w:val="00652597"/>
    <w:rsid w:val="0065267B"/>
    <w:rsid w:val="0065339E"/>
    <w:rsid w:val="006539B5"/>
    <w:rsid w:val="006551F8"/>
    <w:rsid w:val="00660F0E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3A7"/>
    <w:rsid w:val="006838FC"/>
    <w:rsid w:val="006839CA"/>
    <w:rsid w:val="00684304"/>
    <w:rsid w:val="00687322"/>
    <w:rsid w:val="00690B18"/>
    <w:rsid w:val="00691090"/>
    <w:rsid w:val="006910CB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B59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E69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18C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EAC"/>
    <w:rsid w:val="00704663"/>
    <w:rsid w:val="00705F89"/>
    <w:rsid w:val="00706881"/>
    <w:rsid w:val="007077AE"/>
    <w:rsid w:val="00711F58"/>
    <w:rsid w:val="00713FD9"/>
    <w:rsid w:val="00714DFB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5"/>
    <w:rsid w:val="007340EC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F7E"/>
    <w:rsid w:val="0076702C"/>
    <w:rsid w:val="00767B94"/>
    <w:rsid w:val="00767C2D"/>
    <w:rsid w:val="007701A3"/>
    <w:rsid w:val="0077042B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BE"/>
    <w:rsid w:val="007D4832"/>
    <w:rsid w:val="007D4A0E"/>
    <w:rsid w:val="007D572B"/>
    <w:rsid w:val="007D689C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4551"/>
    <w:rsid w:val="00804B80"/>
    <w:rsid w:val="00805B03"/>
    <w:rsid w:val="008065C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766"/>
    <w:rsid w:val="008512DA"/>
    <w:rsid w:val="00851CD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41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72E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FF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154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1777"/>
    <w:rsid w:val="00942421"/>
    <w:rsid w:val="00942586"/>
    <w:rsid w:val="00942A8D"/>
    <w:rsid w:val="009457B1"/>
    <w:rsid w:val="00945C17"/>
    <w:rsid w:val="00947C57"/>
    <w:rsid w:val="00950198"/>
    <w:rsid w:val="00950B60"/>
    <w:rsid w:val="00950BF4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194A"/>
    <w:rsid w:val="00962926"/>
    <w:rsid w:val="00962DEB"/>
    <w:rsid w:val="0096321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3F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FAE"/>
    <w:rsid w:val="009E5AD2"/>
    <w:rsid w:val="009E5E33"/>
    <w:rsid w:val="009E7CAE"/>
    <w:rsid w:val="009F00BC"/>
    <w:rsid w:val="009F0453"/>
    <w:rsid w:val="009F054C"/>
    <w:rsid w:val="009F0BD4"/>
    <w:rsid w:val="009F1B24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4195"/>
    <w:rsid w:val="00A34535"/>
    <w:rsid w:val="00A35FA2"/>
    <w:rsid w:val="00A36010"/>
    <w:rsid w:val="00A36832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917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9BE"/>
    <w:rsid w:val="00AA5503"/>
    <w:rsid w:val="00AA5E5D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2C5E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1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67F4"/>
    <w:rsid w:val="00B369A9"/>
    <w:rsid w:val="00B37C46"/>
    <w:rsid w:val="00B37E6F"/>
    <w:rsid w:val="00B401EF"/>
    <w:rsid w:val="00B415F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D4B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11A"/>
    <w:rsid w:val="00BB16F4"/>
    <w:rsid w:val="00BB2751"/>
    <w:rsid w:val="00BB2EE9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06"/>
    <w:rsid w:val="00BC59A3"/>
    <w:rsid w:val="00BD0133"/>
    <w:rsid w:val="00BD0F71"/>
    <w:rsid w:val="00BD1573"/>
    <w:rsid w:val="00BD2553"/>
    <w:rsid w:val="00BD265B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DB"/>
    <w:rsid w:val="00C158D6"/>
    <w:rsid w:val="00C15A89"/>
    <w:rsid w:val="00C16A47"/>
    <w:rsid w:val="00C2083F"/>
    <w:rsid w:val="00C20BDF"/>
    <w:rsid w:val="00C215AE"/>
    <w:rsid w:val="00C21A15"/>
    <w:rsid w:val="00C21B0B"/>
    <w:rsid w:val="00C21C81"/>
    <w:rsid w:val="00C22430"/>
    <w:rsid w:val="00C22434"/>
    <w:rsid w:val="00C22BC2"/>
    <w:rsid w:val="00C23D19"/>
    <w:rsid w:val="00C248DE"/>
    <w:rsid w:val="00C27B02"/>
    <w:rsid w:val="00C30E01"/>
    <w:rsid w:val="00C3209E"/>
    <w:rsid w:val="00C3212E"/>
    <w:rsid w:val="00C341D7"/>
    <w:rsid w:val="00C348AD"/>
    <w:rsid w:val="00C34C12"/>
    <w:rsid w:val="00C34F3A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5BB"/>
    <w:rsid w:val="00C74B22"/>
    <w:rsid w:val="00C74BA4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5F6"/>
    <w:rsid w:val="00CA5B19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5875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9E"/>
    <w:rsid w:val="00CD02B7"/>
    <w:rsid w:val="00CD0B80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97C"/>
    <w:rsid w:val="00D12C49"/>
    <w:rsid w:val="00D1331A"/>
    <w:rsid w:val="00D1334E"/>
    <w:rsid w:val="00D133A7"/>
    <w:rsid w:val="00D1382A"/>
    <w:rsid w:val="00D1496F"/>
    <w:rsid w:val="00D1621C"/>
    <w:rsid w:val="00D1776D"/>
    <w:rsid w:val="00D20E1C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928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DEE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DD8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A6"/>
    <w:rsid w:val="00E57CA8"/>
    <w:rsid w:val="00E57E85"/>
    <w:rsid w:val="00E63645"/>
    <w:rsid w:val="00E63679"/>
    <w:rsid w:val="00E636FF"/>
    <w:rsid w:val="00E656D1"/>
    <w:rsid w:val="00E65B67"/>
    <w:rsid w:val="00E66033"/>
    <w:rsid w:val="00E66744"/>
    <w:rsid w:val="00E6696D"/>
    <w:rsid w:val="00E67067"/>
    <w:rsid w:val="00E676F0"/>
    <w:rsid w:val="00E67CCB"/>
    <w:rsid w:val="00E70B6D"/>
    <w:rsid w:val="00E72791"/>
    <w:rsid w:val="00E72A6B"/>
    <w:rsid w:val="00E72C53"/>
    <w:rsid w:val="00E73FF9"/>
    <w:rsid w:val="00E74A85"/>
    <w:rsid w:val="00E74C31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4D60"/>
    <w:rsid w:val="00F04EC7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40CF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088"/>
    <w:rsid w:val="00F64B9B"/>
    <w:rsid w:val="00F65A1B"/>
    <w:rsid w:val="00F66C8A"/>
    <w:rsid w:val="00F67522"/>
    <w:rsid w:val="00F67578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DBE"/>
    <w:rsid w:val="00F9273B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5D"/>
    <w:rsid w:val="00FB1849"/>
    <w:rsid w:val="00FB2293"/>
    <w:rsid w:val="00FB3C29"/>
    <w:rsid w:val="00FB5464"/>
    <w:rsid w:val="00FB6D54"/>
    <w:rsid w:val="00FC1B87"/>
    <w:rsid w:val="00FC2C86"/>
    <w:rsid w:val="00FC32DA"/>
    <w:rsid w:val="00FC34C6"/>
    <w:rsid w:val="00FC4794"/>
    <w:rsid w:val="00FC4B78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803"/>
    <w:rsid w:val="00FF3B37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90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30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FC4B78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C4B7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/>
      <w:sz w:val="32"/>
    </w:rPr>
  </w:style>
  <w:style w:type="paragraph" w:styleId="Heading3">
    <w:name w:val="heading 3"/>
    <w:basedOn w:val="Heading2"/>
    <w:next w:val="Normal"/>
    <w:link w:val="Heading3Char"/>
    <w:qFormat/>
    <w:rsid w:val="00FC4B7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4B7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4B7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B78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FC4B78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FC4B7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B78"/>
    <w:pPr>
      <w:numPr>
        <w:ilvl w:val="8"/>
      </w:num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FC4B78"/>
    <w:rPr>
      <w:rFonts w:asciiTheme="minorHAnsi" w:hAnsiTheme="minorHAnsi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26F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26F72"/>
    <w:rPr>
      <w:color w:val="954F72" w:themeColor="followedHyperlink"/>
      <w:u w:val="single"/>
    </w:rPr>
  </w:style>
  <w:style w:type="character" w:styleId="Strong">
    <w:name w:val="Strong"/>
    <w:basedOn w:val="DefaultParagraphFont"/>
    <w:qFormat/>
    <w:rsid w:val="00715D4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0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053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9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6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7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1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77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1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2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5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4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0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FA55B02-7FEE-AB45-8EDC-AE321F0B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1020</Words>
  <Characters>5377</Characters>
  <Application>Microsoft Office Word</Application>
  <DocSecurity>0</DocSecurity>
  <Lines>92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Tianji</cp:lastModifiedBy>
  <cp:revision>105</cp:revision>
  <cp:lastPrinted>2018-08-13T16:59:00Z</cp:lastPrinted>
  <dcterms:created xsi:type="dcterms:W3CDTF">2023-04-04T22:29:00Z</dcterms:created>
  <dcterms:modified xsi:type="dcterms:W3CDTF">2024-10-04T07:40:00Z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